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1764" w:rsidRPr="000E1E75" w:rsidRDefault="008F1422" w:rsidP="00DA10FA">
      <w:pPr>
        <w:pStyle w:val="Titre"/>
        <w:ind w:left="-709" w:right="-901"/>
        <w:rPr>
          <w:rFonts w:ascii="Calibri" w:hAnsi="Calibri"/>
          <w:lang w:val="en-US"/>
        </w:rPr>
      </w:pPr>
      <w:r w:rsidRPr="000E1E75">
        <w:rPr>
          <w:rFonts w:ascii="Calibri" w:hAnsi="Calibri"/>
          <w:lang w:val="en-US"/>
        </w:rPr>
        <w:t>Automatic Transfer Switching Equipment</w:t>
      </w:r>
    </w:p>
    <w:p w:rsidR="008F1422" w:rsidRPr="000E1E75" w:rsidRDefault="008F1422" w:rsidP="00DA10FA">
      <w:pPr>
        <w:pStyle w:val="NormalArial"/>
        <w:ind w:left="-709" w:right="-901"/>
        <w:rPr>
          <w:rFonts w:ascii="Calibri" w:hAnsi="Calibri"/>
          <w:lang w:val="en-US"/>
        </w:rPr>
      </w:pPr>
    </w:p>
    <w:p w:rsidR="00785B83" w:rsidRPr="000E1E75" w:rsidRDefault="008F1422" w:rsidP="00DA10FA">
      <w:pPr>
        <w:pStyle w:val="Titre1"/>
        <w:ind w:left="-709" w:right="-901" w:firstLine="0"/>
        <w:rPr>
          <w:rFonts w:ascii="Calibri" w:hAnsi="Calibri"/>
          <w:lang w:val="en-US"/>
        </w:rPr>
      </w:pPr>
      <w:r w:rsidRPr="000E1E75">
        <w:rPr>
          <w:rFonts w:ascii="Calibri" w:hAnsi="Calibri"/>
          <w:lang w:val="en-US"/>
        </w:rPr>
        <w:t>General</w:t>
      </w:r>
      <w:r w:rsidR="007C4034" w:rsidRPr="000E1E75">
        <w:rPr>
          <w:rFonts w:ascii="Calibri" w:hAnsi="Calibri"/>
          <w:lang w:val="en-US"/>
        </w:rPr>
        <w:t xml:space="preserve"> requirements</w:t>
      </w:r>
    </w:p>
    <w:p w:rsidR="00596B06" w:rsidRDefault="00596B06" w:rsidP="00DA10FA">
      <w:pPr>
        <w:pStyle w:val="retrait1"/>
        <w:ind w:left="-709" w:right="-901"/>
        <w:rPr>
          <w:rFonts w:ascii="Calibri" w:hAnsi="Calibri"/>
          <w:sz w:val="22"/>
          <w:szCs w:val="22"/>
          <w:lang w:val="en-US"/>
        </w:rPr>
      </w:pPr>
    </w:p>
    <w:p w:rsidR="00EB47ED" w:rsidRPr="000E1E75" w:rsidRDefault="007F2F85" w:rsidP="00DA10FA">
      <w:pPr>
        <w:pStyle w:val="retrait1"/>
        <w:ind w:left="-709" w:right="-901"/>
        <w:rPr>
          <w:rFonts w:ascii="Calibri" w:hAnsi="Calibri"/>
          <w:sz w:val="22"/>
          <w:szCs w:val="22"/>
          <w:lang w:val="en-US"/>
        </w:rPr>
      </w:pPr>
      <w:r w:rsidRPr="000E1E75">
        <w:rPr>
          <w:rFonts w:ascii="Calibri" w:hAnsi="Calibri"/>
          <w:sz w:val="22"/>
          <w:szCs w:val="22"/>
          <w:lang w:val="en-US"/>
        </w:rPr>
        <w:t xml:space="preserve">The ATSE shall be composed of </w:t>
      </w:r>
    </w:p>
    <w:p w:rsidR="00EB47ED" w:rsidRPr="00874D46" w:rsidRDefault="007F2F85" w:rsidP="00984A75">
      <w:pPr>
        <w:pStyle w:val="retrait1"/>
        <w:numPr>
          <w:ilvl w:val="2"/>
          <w:numId w:val="3"/>
        </w:numPr>
        <w:ind w:left="-709" w:right="-901" w:firstLine="0"/>
        <w:rPr>
          <w:rFonts w:ascii="Calibri" w:hAnsi="Calibri"/>
          <w:sz w:val="22"/>
          <w:szCs w:val="22"/>
          <w:lang w:val="en-US"/>
        </w:rPr>
      </w:pPr>
      <w:r w:rsidRPr="00874D46">
        <w:rPr>
          <w:rFonts w:ascii="Calibri" w:hAnsi="Calibri"/>
          <w:color w:val="000000"/>
          <w:sz w:val="22"/>
          <w:szCs w:val="22"/>
          <w:lang w:val="en-US"/>
        </w:rPr>
        <w:t xml:space="preserve">two </w:t>
      </w:r>
      <w:r w:rsidR="00A94213" w:rsidRPr="00874D46">
        <w:rPr>
          <w:rFonts w:ascii="Calibri" w:hAnsi="Calibri"/>
          <w:color w:val="000000"/>
          <w:sz w:val="22"/>
          <w:szCs w:val="22"/>
          <w:lang w:val="en-US"/>
        </w:rPr>
        <w:t>separate</w:t>
      </w:r>
      <w:r w:rsidRPr="00874D46">
        <w:rPr>
          <w:rFonts w:ascii="Calibri" w:hAnsi="Calibri"/>
          <w:color w:val="000000"/>
          <w:sz w:val="22"/>
          <w:szCs w:val="22"/>
          <w:lang w:val="en-US"/>
        </w:rPr>
        <w:t xml:space="preserve"> </w:t>
      </w:r>
      <w:r w:rsidR="00A94213" w:rsidRPr="00874D46">
        <w:rPr>
          <w:rFonts w:ascii="Calibri" w:hAnsi="Calibri"/>
          <w:color w:val="000000"/>
          <w:sz w:val="22"/>
          <w:szCs w:val="22"/>
          <w:lang w:val="en-US"/>
        </w:rPr>
        <w:t>Load Break S</w:t>
      </w:r>
      <w:r w:rsidRPr="00874D46">
        <w:rPr>
          <w:rFonts w:ascii="Calibri" w:hAnsi="Calibri"/>
          <w:color w:val="000000"/>
          <w:sz w:val="22"/>
          <w:szCs w:val="22"/>
          <w:lang w:val="en-US"/>
        </w:rPr>
        <w:t>witches</w:t>
      </w:r>
      <w:r w:rsidRPr="00874D46">
        <w:rPr>
          <w:rFonts w:ascii="Calibri" w:hAnsi="Calibri"/>
          <w:sz w:val="22"/>
          <w:szCs w:val="22"/>
          <w:lang w:val="en-US"/>
        </w:rPr>
        <w:t xml:space="preserve">, </w:t>
      </w:r>
    </w:p>
    <w:p w:rsidR="00EB47ED" w:rsidRPr="000E1E75" w:rsidRDefault="007F2F85" w:rsidP="00984A75">
      <w:pPr>
        <w:pStyle w:val="retrait1"/>
        <w:numPr>
          <w:ilvl w:val="2"/>
          <w:numId w:val="3"/>
        </w:numPr>
        <w:ind w:left="-709" w:right="-901" w:firstLine="0"/>
        <w:rPr>
          <w:rFonts w:ascii="Calibri" w:hAnsi="Calibri"/>
          <w:sz w:val="22"/>
          <w:szCs w:val="22"/>
          <w:lang w:val="en-US"/>
        </w:rPr>
      </w:pPr>
      <w:r w:rsidRPr="000E1E75">
        <w:rPr>
          <w:rFonts w:ascii="Calibri" w:hAnsi="Calibri"/>
          <w:sz w:val="22"/>
          <w:szCs w:val="22"/>
          <w:lang w:val="en-US"/>
        </w:rPr>
        <w:t xml:space="preserve">a mechanism to operate and </w:t>
      </w:r>
      <w:r w:rsidRPr="000E1E75">
        <w:rPr>
          <w:rFonts w:ascii="Calibri" w:hAnsi="Calibri"/>
          <w:color w:val="000000"/>
          <w:sz w:val="22"/>
          <w:szCs w:val="22"/>
          <w:lang w:val="en-US"/>
        </w:rPr>
        <w:t>mechanically interlock the switches</w:t>
      </w:r>
      <w:r w:rsidR="00EB47ED" w:rsidRPr="000E1E75">
        <w:rPr>
          <w:rFonts w:ascii="Calibri" w:hAnsi="Calibri"/>
          <w:color w:val="000000"/>
          <w:sz w:val="22"/>
          <w:szCs w:val="22"/>
          <w:lang w:val="en-US"/>
        </w:rPr>
        <w:t xml:space="preserve">, </w:t>
      </w:r>
    </w:p>
    <w:p w:rsidR="00EB47ED" w:rsidRPr="000E1E75" w:rsidRDefault="00EB47ED" w:rsidP="00984A75">
      <w:pPr>
        <w:pStyle w:val="retrait1"/>
        <w:numPr>
          <w:ilvl w:val="2"/>
          <w:numId w:val="3"/>
        </w:numPr>
        <w:ind w:left="-709" w:right="-901" w:firstLine="0"/>
        <w:rPr>
          <w:rFonts w:ascii="Calibri" w:hAnsi="Calibri"/>
          <w:sz w:val="22"/>
          <w:szCs w:val="22"/>
          <w:lang w:val="en-US"/>
        </w:rPr>
      </w:pPr>
      <w:r w:rsidRPr="000E1E75">
        <w:rPr>
          <w:rFonts w:ascii="Calibri" w:hAnsi="Calibri"/>
          <w:color w:val="000000"/>
          <w:sz w:val="22"/>
          <w:szCs w:val="22"/>
          <w:lang w:val="en-US"/>
        </w:rPr>
        <w:t xml:space="preserve">an actuator made of </w:t>
      </w:r>
      <w:r w:rsidRPr="000E1E75">
        <w:rPr>
          <w:rFonts w:ascii="Calibri" w:hAnsi="Calibri"/>
          <w:sz w:val="22"/>
          <w:szCs w:val="22"/>
          <w:lang w:val="en-US"/>
        </w:rPr>
        <w:t>a double solenoid mechanism (</w:t>
      </w:r>
      <w:r w:rsidR="00A94213" w:rsidRPr="000E1E75">
        <w:rPr>
          <w:rFonts w:ascii="Calibri" w:hAnsi="Calibri"/>
          <w:sz w:val="22"/>
          <w:szCs w:val="22"/>
          <w:lang w:val="en-US"/>
        </w:rPr>
        <w:t xml:space="preserve">both </w:t>
      </w:r>
      <w:r w:rsidRPr="000E1E75">
        <w:rPr>
          <w:rFonts w:ascii="Calibri" w:hAnsi="Calibri"/>
          <w:sz w:val="22"/>
          <w:szCs w:val="22"/>
          <w:lang w:val="en-US"/>
        </w:rPr>
        <w:t>momentarily energized)</w:t>
      </w:r>
    </w:p>
    <w:p w:rsidR="008F1422" w:rsidRPr="000E1E75" w:rsidRDefault="008F1422" w:rsidP="00984A75">
      <w:pPr>
        <w:pStyle w:val="retrait1"/>
        <w:numPr>
          <w:ilvl w:val="2"/>
          <w:numId w:val="3"/>
        </w:numPr>
        <w:ind w:left="-709" w:right="-901" w:firstLine="0"/>
        <w:rPr>
          <w:rFonts w:ascii="Calibri" w:hAnsi="Calibri"/>
          <w:sz w:val="22"/>
          <w:szCs w:val="22"/>
          <w:lang w:val="en-US"/>
        </w:rPr>
      </w:pPr>
      <w:proofErr w:type="gramStart"/>
      <w:r w:rsidRPr="000E1E75">
        <w:rPr>
          <w:rFonts w:ascii="Calibri" w:hAnsi="Calibri"/>
          <w:sz w:val="22"/>
          <w:szCs w:val="22"/>
          <w:lang w:val="en-US"/>
        </w:rPr>
        <w:t>a</w:t>
      </w:r>
      <w:proofErr w:type="gramEnd"/>
      <w:r w:rsidRPr="000E1E75">
        <w:rPr>
          <w:rFonts w:ascii="Calibri" w:hAnsi="Calibri"/>
          <w:sz w:val="22"/>
          <w:szCs w:val="22"/>
          <w:lang w:val="en-US"/>
        </w:rPr>
        <w:t xml:space="preserve"> monitoring device and control module</w:t>
      </w:r>
      <w:r w:rsidR="00050C1F" w:rsidRPr="000E1E75">
        <w:rPr>
          <w:rFonts w:ascii="Calibri" w:hAnsi="Calibri"/>
          <w:sz w:val="22"/>
          <w:szCs w:val="22"/>
          <w:lang w:val="en-US"/>
        </w:rPr>
        <w:t xml:space="preserve"> (MDCM)</w:t>
      </w:r>
      <w:r w:rsidR="006B5774">
        <w:rPr>
          <w:rFonts w:ascii="Calibri" w:hAnsi="Calibri"/>
          <w:sz w:val="22"/>
          <w:szCs w:val="22"/>
          <w:lang w:val="en-US"/>
        </w:rPr>
        <w:t xml:space="preserve"> to monitor</w:t>
      </w:r>
      <w:r w:rsidRPr="000E1E75">
        <w:rPr>
          <w:rFonts w:ascii="Calibri" w:hAnsi="Calibri"/>
          <w:sz w:val="22"/>
          <w:szCs w:val="22"/>
          <w:lang w:val="en-US"/>
        </w:rPr>
        <w:t xml:space="preserve"> supply circuits and </w:t>
      </w:r>
      <w:r w:rsidR="006B5774">
        <w:rPr>
          <w:rFonts w:ascii="Calibri" w:hAnsi="Calibri"/>
          <w:sz w:val="22"/>
          <w:szCs w:val="22"/>
          <w:lang w:val="en-US"/>
        </w:rPr>
        <w:t>transfer</w:t>
      </w:r>
      <w:r w:rsidRPr="000E1E75">
        <w:rPr>
          <w:rFonts w:ascii="Calibri" w:hAnsi="Calibri"/>
          <w:sz w:val="22"/>
          <w:szCs w:val="22"/>
          <w:lang w:val="en-US"/>
        </w:rPr>
        <w:t xml:space="preserve"> </w:t>
      </w:r>
      <w:r w:rsidR="00516766" w:rsidRPr="000E1E75">
        <w:rPr>
          <w:rFonts w:ascii="Calibri" w:hAnsi="Calibri"/>
          <w:sz w:val="22"/>
          <w:szCs w:val="22"/>
          <w:lang w:val="en-US"/>
        </w:rPr>
        <w:t xml:space="preserve">the load circuit </w:t>
      </w:r>
      <w:r w:rsidRPr="000E1E75">
        <w:rPr>
          <w:rFonts w:ascii="Calibri" w:hAnsi="Calibri"/>
          <w:sz w:val="22"/>
          <w:szCs w:val="22"/>
          <w:lang w:val="en-US"/>
        </w:rPr>
        <w:t xml:space="preserve">from one supply to another. </w:t>
      </w:r>
    </w:p>
    <w:p w:rsidR="00DB6261" w:rsidRPr="00E17DB8" w:rsidRDefault="008F1422" w:rsidP="00DA10FA">
      <w:pPr>
        <w:pStyle w:val="Heading2NotBold"/>
        <w:ind w:left="-709" w:right="-901" w:firstLine="0"/>
        <w:rPr>
          <w:rFonts w:ascii="Calibri" w:hAnsi="Calibri"/>
          <w:b/>
        </w:rPr>
      </w:pPr>
      <w:r w:rsidRPr="00E17DB8">
        <w:rPr>
          <w:rFonts w:ascii="Calibri" w:hAnsi="Calibri"/>
          <w:b/>
        </w:rPr>
        <w:t>The ATSE shall be fully integrated in one device.</w:t>
      </w:r>
      <w:r w:rsidR="00516766" w:rsidRPr="00E17DB8">
        <w:rPr>
          <w:rFonts w:ascii="Calibri" w:hAnsi="Calibri"/>
          <w:b/>
        </w:rPr>
        <w:t xml:space="preserve"> No </w:t>
      </w:r>
      <w:r w:rsidR="00990DA1" w:rsidRPr="00E17DB8">
        <w:rPr>
          <w:rFonts w:ascii="Calibri" w:hAnsi="Calibri"/>
          <w:b/>
        </w:rPr>
        <w:t xml:space="preserve">additional </w:t>
      </w:r>
      <w:r w:rsidR="00516766" w:rsidRPr="00E17DB8">
        <w:rPr>
          <w:rFonts w:ascii="Calibri" w:hAnsi="Calibri"/>
          <w:b/>
        </w:rPr>
        <w:t xml:space="preserve">wiring </w:t>
      </w:r>
      <w:r w:rsidR="00990DA1" w:rsidRPr="00E17DB8">
        <w:rPr>
          <w:rFonts w:ascii="Calibri" w:hAnsi="Calibri"/>
          <w:b/>
        </w:rPr>
        <w:t xml:space="preserve">else than the power connection </w:t>
      </w:r>
      <w:r w:rsidR="00516766" w:rsidRPr="00E17DB8">
        <w:rPr>
          <w:rFonts w:ascii="Calibri" w:hAnsi="Calibri"/>
          <w:b/>
        </w:rPr>
        <w:t xml:space="preserve">shall be allowed </w:t>
      </w:r>
      <w:r w:rsidR="006B5774" w:rsidRPr="00E17DB8">
        <w:rPr>
          <w:rFonts w:ascii="Calibri" w:hAnsi="Calibri"/>
        </w:rPr>
        <w:t>for</w:t>
      </w:r>
      <w:r w:rsidR="00516766" w:rsidRPr="00E17DB8">
        <w:rPr>
          <w:rFonts w:ascii="Calibri" w:hAnsi="Calibri"/>
        </w:rPr>
        <w:t xml:space="preserve"> proper functioning of the </w:t>
      </w:r>
      <w:r w:rsidR="00911861" w:rsidRPr="00E17DB8">
        <w:rPr>
          <w:rFonts w:ascii="Calibri" w:hAnsi="Calibri"/>
        </w:rPr>
        <w:t xml:space="preserve">ATSE with the </w:t>
      </w:r>
      <w:r w:rsidR="00516766" w:rsidRPr="00E17DB8">
        <w:rPr>
          <w:rFonts w:ascii="Calibri" w:hAnsi="Calibri"/>
        </w:rPr>
        <w:t>MDCM.</w:t>
      </w:r>
      <w:r w:rsidRPr="00E17DB8">
        <w:rPr>
          <w:rFonts w:ascii="Calibri" w:hAnsi="Calibri"/>
          <w:b/>
        </w:rPr>
        <w:t xml:space="preserve"> </w:t>
      </w:r>
    </w:p>
    <w:p w:rsidR="008F1422" w:rsidRPr="006B5774" w:rsidRDefault="008F1422" w:rsidP="00984A75">
      <w:pPr>
        <w:pStyle w:val="Heading2NotBold"/>
        <w:ind w:left="-709" w:right="-901" w:firstLine="0"/>
        <w:rPr>
          <w:rFonts w:ascii="Calibri" w:hAnsi="Calibri"/>
        </w:rPr>
      </w:pPr>
      <w:r w:rsidRPr="000E1E75">
        <w:rPr>
          <w:rFonts w:ascii="Calibri" w:hAnsi="Calibri"/>
        </w:rPr>
        <w:t xml:space="preserve">All </w:t>
      </w:r>
      <w:r w:rsidR="00DB6261" w:rsidRPr="000E1E75">
        <w:rPr>
          <w:rFonts w:ascii="Calibri" w:hAnsi="Calibri"/>
        </w:rPr>
        <w:t xml:space="preserve">the elements of the transfer switch equipment and control module </w:t>
      </w:r>
      <w:r w:rsidRPr="000E1E75">
        <w:rPr>
          <w:rFonts w:ascii="Calibri" w:hAnsi="Calibri"/>
        </w:rPr>
        <w:t>shall be of the same manufacturer.</w:t>
      </w:r>
    </w:p>
    <w:p w:rsidR="00F6143C" w:rsidRPr="00E17DB8" w:rsidRDefault="00F6143C" w:rsidP="00DA10FA">
      <w:pPr>
        <w:pStyle w:val="Heading2NotBold"/>
        <w:ind w:left="-709" w:right="-901" w:firstLine="0"/>
        <w:rPr>
          <w:rFonts w:ascii="Calibri" w:hAnsi="Calibri"/>
          <w:b/>
        </w:rPr>
      </w:pPr>
      <w:r w:rsidRPr="00E17DB8">
        <w:rPr>
          <w:rFonts w:ascii="Calibri" w:hAnsi="Calibri"/>
          <w:b/>
        </w:rPr>
        <w:t xml:space="preserve">The ATSE shall have 3 stables positions: </w:t>
      </w:r>
      <w:r w:rsidR="00E17DB8">
        <w:rPr>
          <w:rFonts w:ascii="Calibri" w:hAnsi="Calibri"/>
          <w:b/>
        </w:rPr>
        <w:t>I,</w:t>
      </w:r>
      <w:r w:rsidR="00BC033C">
        <w:rPr>
          <w:rFonts w:ascii="Calibri" w:hAnsi="Calibri"/>
          <w:b/>
        </w:rPr>
        <w:t xml:space="preserve"> </w:t>
      </w:r>
      <w:r w:rsidR="00E17DB8">
        <w:rPr>
          <w:rFonts w:ascii="Calibri" w:hAnsi="Calibri"/>
          <w:b/>
        </w:rPr>
        <w:t xml:space="preserve">0 and II </w:t>
      </w:r>
      <w:r w:rsidR="00E17DB8" w:rsidRPr="00E17DB8">
        <w:rPr>
          <w:rFonts w:ascii="Calibri" w:hAnsi="Calibri"/>
        </w:rPr>
        <w:t>(</w:t>
      </w:r>
      <w:r w:rsidRPr="00E17DB8">
        <w:rPr>
          <w:rFonts w:ascii="Calibri" w:hAnsi="Calibri"/>
        </w:rPr>
        <w:t>Normal, Isolated and Emergency</w:t>
      </w:r>
      <w:r w:rsidR="00E17DB8" w:rsidRPr="00E17DB8">
        <w:rPr>
          <w:rFonts w:ascii="Calibri" w:hAnsi="Calibri"/>
        </w:rPr>
        <w:t>).</w:t>
      </w:r>
    </w:p>
    <w:p w:rsidR="00D37E2A" w:rsidRPr="000E1E75" w:rsidRDefault="00D37E2A" w:rsidP="00DA10FA">
      <w:pPr>
        <w:pStyle w:val="Heading2NotBold"/>
        <w:ind w:left="-709" w:right="-901" w:firstLine="0"/>
        <w:rPr>
          <w:rFonts w:ascii="Calibri" w:hAnsi="Calibri"/>
        </w:rPr>
      </w:pPr>
      <w:r w:rsidRPr="000E1E75">
        <w:rPr>
          <w:rFonts w:ascii="Calibri" w:hAnsi="Calibri"/>
        </w:rPr>
        <w:t xml:space="preserve">The ATSE shall be </w:t>
      </w:r>
      <w:r w:rsidR="004000FF" w:rsidRPr="000E1E75">
        <w:rPr>
          <w:rFonts w:ascii="Calibri" w:hAnsi="Calibri"/>
        </w:rPr>
        <w:t xml:space="preserve">of </w:t>
      </w:r>
      <w:r w:rsidRPr="000E1E75">
        <w:rPr>
          <w:rFonts w:ascii="Calibri" w:hAnsi="Calibri"/>
        </w:rPr>
        <w:t xml:space="preserve">a Disconnector </w:t>
      </w:r>
      <w:r w:rsidR="004000FF" w:rsidRPr="000E1E75">
        <w:rPr>
          <w:rFonts w:ascii="Calibri" w:hAnsi="Calibri"/>
        </w:rPr>
        <w:t xml:space="preserve">type </w:t>
      </w:r>
      <w:r w:rsidRPr="000E1E75">
        <w:rPr>
          <w:rFonts w:ascii="Calibri" w:hAnsi="Calibri"/>
        </w:rPr>
        <w:t xml:space="preserve">with fully </w:t>
      </w:r>
      <w:r w:rsidR="000F7B3A" w:rsidRPr="000E1E75">
        <w:rPr>
          <w:rFonts w:ascii="Calibri" w:hAnsi="Calibri"/>
        </w:rPr>
        <w:t>visualized</w:t>
      </w:r>
      <w:r w:rsidRPr="000E1E75">
        <w:rPr>
          <w:rFonts w:ascii="Calibri" w:hAnsi="Calibri"/>
        </w:rPr>
        <w:t xml:space="preserve"> breaking.</w:t>
      </w:r>
    </w:p>
    <w:p w:rsidR="008F1422" w:rsidRPr="000E1E75" w:rsidRDefault="006B5774" w:rsidP="00DA10FA">
      <w:pPr>
        <w:pStyle w:val="Heading2NotBold"/>
        <w:ind w:left="-709" w:right="-901" w:firstLine="0"/>
        <w:rPr>
          <w:rFonts w:ascii="Calibri" w:hAnsi="Calibri"/>
        </w:rPr>
      </w:pPr>
      <w:r>
        <w:rPr>
          <w:rFonts w:ascii="Calibri" w:hAnsi="Calibri"/>
        </w:rPr>
        <w:t xml:space="preserve">The ATSE is </w:t>
      </w:r>
      <w:r w:rsidR="008F1422" w:rsidRPr="000E1E75">
        <w:rPr>
          <w:rFonts w:ascii="Calibri" w:hAnsi="Calibri"/>
        </w:rPr>
        <w:t>pr</w:t>
      </w:r>
      <w:r>
        <w:rPr>
          <w:rFonts w:ascii="Calibri" w:hAnsi="Calibri"/>
        </w:rPr>
        <w:t>oposed in a 4 poles version</w:t>
      </w:r>
      <w:r w:rsidR="008F1422" w:rsidRPr="000E1E75">
        <w:rPr>
          <w:rFonts w:ascii="Calibri" w:hAnsi="Calibri"/>
        </w:rPr>
        <w:t xml:space="preserve">. </w:t>
      </w:r>
    </w:p>
    <w:p w:rsidR="008F1422" w:rsidRPr="000E1E75" w:rsidRDefault="008F1422" w:rsidP="00DA10FA">
      <w:pPr>
        <w:pStyle w:val="retrait1"/>
        <w:ind w:left="-709" w:right="-901"/>
        <w:rPr>
          <w:rFonts w:ascii="Calibri" w:hAnsi="Calibri"/>
          <w:lang w:val="en-US"/>
        </w:rPr>
      </w:pPr>
    </w:p>
    <w:p w:rsidR="005620DF" w:rsidRDefault="005620DF" w:rsidP="00DA10FA">
      <w:pPr>
        <w:pStyle w:val="Titre1"/>
        <w:ind w:left="-709" w:right="-901" w:firstLine="0"/>
        <w:rPr>
          <w:rFonts w:ascii="Calibri" w:hAnsi="Calibri"/>
          <w:lang w:val="en-US"/>
        </w:rPr>
      </w:pPr>
      <w:r w:rsidRPr="000E1E75">
        <w:rPr>
          <w:rFonts w:ascii="Calibri" w:hAnsi="Calibri"/>
          <w:lang w:val="en-US"/>
        </w:rPr>
        <w:t>Design requirements</w:t>
      </w:r>
    </w:p>
    <w:p w:rsidR="00D51440" w:rsidRPr="00D51440" w:rsidRDefault="00D51440" w:rsidP="00D51440">
      <w:pPr>
        <w:pStyle w:val="retrait1"/>
        <w:rPr>
          <w:lang w:val="en-US"/>
        </w:rPr>
      </w:pPr>
    </w:p>
    <w:p w:rsidR="005620DF" w:rsidRPr="000E1E75" w:rsidRDefault="005620DF" w:rsidP="00D51440">
      <w:pPr>
        <w:pStyle w:val="Heading2NotBold"/>
        <w:spacing w:before="0"/>
        <w:ind w:left="-709" w:right="-901" w:firstLine="0"/>
        <w:rPr>
          <w:rFonts w:ascii="Calibri" w:hAnsi="Calibri"/>
        </w:rPr>
      </w:pPr>
      <w:r w:rsidRPr="000E1E75">
        <w:rPr>
          <w:rFonts w:ascii="Calibri" w:hAnsi="Calibri"/>
        </w:rPr>
        <w:t>The transfer switch unit shall be electrically operated and mechanically held.</w:t>
      </w:r>
    </w:p>
    <w:p w:rsidR="007F2F85" w:rsidRPr="000E1E75" w:rsidRDefault="00D02BF4" w:rsidP="00DA10FA">
      <w:pPr>
        <w:pStyle w:val="Heading2NotBold"/>
        <w:ind w:left="-709" w:right="-901" w:firstLine="0"/>
        <w:rPr>
          <w:rFonts w:ascii="Calibri" w:hAnsi="Calibri"/>
        </w:rPr>
      </w:pPr>
      <w:r>
        <w:rPr>
          <w:rFonts w:ascii="Calibri" w:hAnsi="Calibri"/>
        </w:rPr>
        <w:t>It</w:t>
      </w:r>
      <w:r w:rsidR="00B142B7" w:rsidRPr="000E1E75">
        <w:rPr>
          <w:rFonts w:ascii="Calibri" w:hAnsi="Calibri"/>
        </w:rPr>
        <w:t xml:space="preserve"> shall be no power consumption while in a stable position</w:t>
      </w:r>
      <w:r w:rsidR="0076385B" w:rsidRPr="000E1E75">
        <w:rPr>
          <w:rFonts w:ascii="Calibri" w:hAnsi="Calibri"/>
        </w:rPr>
        <w:t xml:space="preserve"> other than the one required for the control unit.</w:t>
      </w:r>
    </w:p>
    <w:p w:rsidR="005620DF" w:rsidRPr="000E1E75" w:rsidRDefault="005620DF" w:rsidP="00DA10FA">
      <w:pPr>
        <w:pStyle w:val="Heading2NotBold"/>
        <w:ind w:left="-709" w:right="-901" w:firstLine="0"/>
        <w:rPr>
          <w:rFonts w:ascii="Calibri" w:hAnsi="Calibri"/>
        </w:rPr>
      </w:pPr>
      <w:r w:rsidRPr="000E1E75">
        <w:rPr>
          <w:rFonts w:ascii="Calibri" w:hAnsi="Calibri"/>
        </w:rPr>
        <w:t xml:space="preserve">The electrical actuator shall be a double solenoid mechanism, momentarily energized.  </w:t>
      </w:r>
    </w:p>
    <w:p w:rsidR="005620DF" w:rsidRPr="000E1E75" w:rsidRDefault="005620DF" w:rsidP="00DA10FA">
      <w:pPr>
        <w:pStyle w:val="Heading2NotBold"/>
        <w:ind w:left="-709" w:right="-901" w:firstLine="0"/>
        <w:rPr>
          <w:rFonts w:ascii="Calibri" w:hAnsi="Calibri"/>
        </w:rPr>
      </w:pPr>
      <w:r w:rsidRPr="00E17DB8">
        <w:rPr>
          <w:rFonts w:ascii="Calibri" w:hAnsi="Calibri"/>
          <w:b/>
        </w:rPr>
        <w:t>The switch</w:t>
      </w:r>
      <w:r w:rsidR="004C3A70" w:rsidRPr="00E17DB8">
        <w:rPr>
          <w:rFonts w:ascii="Calibri" w:hAnsi="Calibri"/>
          <w:b/>
        </w:rPr>
        <w:t>es</w:t>
      </w:r>
      <w:r w:rsidRPr="00E17DB8">
        <w:rPr>
          <w:rFonts w:ascii="Calibri" w:hAnsi="Calibri"/>
          <w:b/>
        </w:rPr>
        <w:t xml:space="preserve"> shall be </w:t>
      </w:r>
      <w:r w:rsidR="0076385B" w:rsidRPr="00E17DB8">
        <w:rPr>
          <w:rFonts w:ascii="Calibri" w:hAnsi="Calibri"/>
          <w:b/>
        </w:rPr>
        <w:t xml:space="preserve">inherently </w:t>
      </w:r>
      <w:r w:rsidRPr="00E17DB8">
        <w:rPr>
          <w:rFonts w:ascii="Calibri" w:hAnsi="Calibri"/>
          <w:b/>
        </w:rPr>
        <w:t>mechanically interlocked</w:t>
      </w:r>
      <w:r w:rsidRPr="000E1E75">
        <w:rPr>
          <w:rFonts w:ascii="Calibri" w:hAnsi="Calibri"/>
        </w:rPr>
        <w:t xml:space="preserve"> to ensure </w:t>
      </w:r>
      <w:r w:rsidR="00F6143C" w:rsidRPr="000E1E75">
        <w:rPr>
          <w:rFonts w:ascii="Calibri" w:hAnsi="Calibri"/>
        </w:rPr>
        <w:t xml:space="preserve">at any moment </w:t>
      </w:r>
      <w:r w:rsidRPr="000E1E75">
        <w:rPr>
          <w:rFonts w:ascii="Calibri" w:hAnsi="Calibri"/>
        </w:rPr>
        <w:t xml:space="preserve">only one out </w:t>
      </w:r>
      <w:r w:rsidR="00F6143C" w:rsidRPr="000E1E75">
        <w:rPr>
          <w:rFonts w:ascii="Calibri" w:hAnsi="Calibri"/>
        </w:rPr>
        <w:t xml:space="preserve">of </w:t>
      </w:r>
      <w:r w:rsidRPr="000E1E75">
        <w:rPr>
          <w:rFonts w:ascii="Calibri" w:hAnsi="Calibri"/>
        </w:rPr>
        <w:t xml:space="preserve">the three </w:t>
      </w:r>
      <w:r w:rsidR="00516766" w:rsidRPr="000E1E75">
        <w:rPr>
          <w:rFonts w:ascii="Calibri" w:hAnsi="Calibri"/>
        </w:rPr>
        <w:t>stable positions</w:t>
      </w:r>
      <w:r w:rsidRPr="000E1E75">
        <w:rPr>
          <w:rFonts w:ascii="Calibri" w:hAnsi="Calibri"/>
        </w:rPr>
        <w:t>.</w:t>
      </w:r>
    </w:p>
    <w:p w:rsidR="005620DF" w:rsidRPr="000E1E75" w:rsidRDefault="005620DF" w:rsidP="00DA10FA">
      <w:pPr>
        <w:pStyle w:val="Heading2NotBold"/>
        <w:ind w:left="-709" w:right="-901" w:firstLine="0"/>
        <w:rPr>
          <w:rFonts w:ascii="Calibri" w:hAnsi="Calibri"/>
        </w:rPr>
      </w:pPr>
      <w:r w:rsidRPr="000E1E75">
        <w:rPr>
          <w:rFonts w:ascii="Calibri" w:hAnsi="Calibri"/>
        </w:rPr>
        <w:t xml:space="preserve"> The system shall incorporate a position indicator for the 3 stable positions.</w:t>
      </w:r>
    </w:p>
    <w:p w:rsidR="005620DF" w:rsidRPr="00874D46" w:rsidRDefault="005620DF" w:rsidP="00DA10FA">
      <w:pPr>
        <w:pStyle w:val="Heading2NotBold"/>
        <w:ind w:left="-709" w:right="-901" w:firstLine="0"/>
        <w:rPr>
          <w:rFonts w:ascii="Calibri" w:hAnsi="Calibri"/>
        </w:rPr>
      </w:pPr>
      <w:r w:rsidRPr="000E1E75">
        <w:rPr>
          <w:rFonts w:ascii="Calibri" w:hAnsi="Calibri"/>
        </w:rPr>
        <w:t xml:space="preserve">To prevent source overlapping the </w:t>
      </w:r>
      <w:r w:rsidRPr="00874D46">
        <w:rPr>
          <w:rFonts w:ascii="Calibri" w:hAnsi="Calibri"/>
        </w:rPr>
        <w:t>transfer is operated through distinct isolated position</w:t>
      </w:r>
      <w:r w:rsidR="004C3A70" w:rsidRPr="00874D46">
        <w:rPr>
          <w:rFonts w:ascii="Calibri" w:hAnsi="Calibri"/>
        </w:rPr>
        <w:t>s</w:t>
      </w:r>
      <w:r w:rsidRPr="00874D46">
        <w:rPr>
          <w:rFonts w:ascii="Calibri" w:hAnsi="Calibri"/>
        </w:rPr>
        <w:t>. The sensing and logic shall be built-in microproce</w:t>
      </w:r>
      <w:r w:rsidR="00596B06" w:rsidRPr="00874D46">
        <w:rPr>
          <w:rFonts w:ascii="Calibri" w:hAnsi="Calibri"/>
        </w:rPr>
        <w:t>ssor for maximum reliability</w:t>
      </w:r>
      <w:r w:rsidRPr="00874D46">
        <w:rPr>
          <w:rFonts w:ascii="Calibri" w:hAnsi="Calibri"/>
        </w:rPr>
        <w:t>.</w:t>
      </w:r>
    </w:p>
    <w:p w:rsidR="001C5913" w:rsidRPr="00D45752" w:rsidRDefault="001C5913" w:rsidP="00DA10FA">
      <w:pPr>
        <w:pStyle w:val="Heading2NotBold"/>
        <w:ind w:left="-709" w:right="-901" w:firstLine="0"/>
        <w:rPr>
          <w:rFonts w:ascii="Calibri" w:hAnsi="Calibri"/>
        </w:rPr>
      </w:pPr>
      <w:r w:rsidRPr="00D45752">
        <w:rPr>
          <w:rFonts w:ascii="Calibri" w:hAnsi="Calibri"/>
        </w:rPr>
        <w:t xml:space="preserve">The switching contact shall be maintenance free in various </w:t>
      </w:r>
      <w:r w:rsidR="00BC033C" w:rsidRPr="00D45752">
        <w:rPr>
          <w:rFonts w:ascii="Calibri" w:hAnsi="Calibri"/>
        </w:rPr>
        <w:t>environments</w:t>
      </w:r>
      <w:r w:rsidRPr="00D45752">
        <w:rPr>
          <w:rFonts w:ascii="Calibri" w:hAnsi="Calibri"/>
        </w:rPr>
        <w:t>.  It shall be of self cleaning capability to optimize the quality of the contact during operation</w:t>
      </w:r>
      <w:r w:rsidR="00BC033C">
        <w:rPr>
          <w:rFonts w:ascii="Calibri" w:hAnsi="Calibri"/>
        </w:rPr>
        <w:t>.</w:t>
      </w:r>
    </w:p>
    <w:p w:rsidR="00D93A95" w:rsidRPr="000E1E75" w:rsidRDefault="00D93A95" w:rsidP="00DA10FA">
      <w:pPr>
        <w:pStyle w:val="Heading2NotBold"/>
        <w:ind w:left="-709" w:right="-901" w:firstLine="0"/>
        <w:rPr>
          <w:rFonts w:ascii="Calibri" w:hAnsi="Calibri"/>
        </w:rPr>
      </w:pPr>
      <w:r w:rsidRPr="000E1E75">
        <w:rPr>
          <w:rFonts w:ascii="Calibri" w:hAnsi="Calibri"/>
        </w:rPr>
        <w:t>The Neutral pole of ATS shall be fully rated (100% rating for all 4 poles).</w:t>
      </w:r>
    </w:p>
    <w:p w:rsidR="00D93A95" w:rsidRPr="00E17DB8" w:rsidRDefault="00D93A95" w:rsidP="00DA10FA">
      <w:pPr>
        <w:pStyle w:val="Heading2NotBold"/>
        <w:ind w:left="-709" w:right="-901" w:firstLine="0"/>
        <w:rPr>
          <w:rFonts w:ascii="Calibri" w:hAnsi="Calibri"/>
        </w:rPr>
      </w:pPr>
      <w:r w:rsidRPr="00E17DB8">
        <w:rPr>
          <w:rFonts w:ascii="Calibri" w:hAnsi="Calibri"/>
          <w:b/>
        </w:rPr>
        <w:t>The 4 poles shall switch simultaneously with a time gap of less than 50</w:t>
      </w:r>
      <w:r w:rsidR="00D02BF4" w:rsidRPr="00E17DB8">
        <w:rPr>
          <w:rFonts w:ascii="Calibri" w:hAnsi="Calibri"/>
          <w:b/>
        </w:rPr>
        <w:t>0</w:t>
      </w:r>
      <w:r w:rsidRPr="00E17DB8">
        <w:rPr>
          <w:rFonts w:ascii="Calibri" w:hAnsi="Calibri"/>
          <w:b/>
        </w:rPr>
        <w:t xml:space="preserve"> µS</w:t>
      </w:r>
      <w:r w:rsidRPr="00E17DB8">
        <w:rPr>
          <w:rFonts w:ascii="Calibri" w:hAnsi="Calibri"/>
        </w:rPr>
        <w:t xml:space="preserve"> to minimize </w:t>
      </w:r>
      <w:r w:rsidR="00BD1773" w:rsidRPr="00E17DB8">
        <w:rPr>
          <w:rFonts w:ascii="Calibri" w:hAnsi="Calibri"/>
        </w:rPr>
        <w:t xml:space="preserve">voltage spike </w:t>
      </w:r>
      <w:proofErr w:type="gramStart"/>
      <w:r w:rsidR="00BD1773" w:rsidRPr="00E17DB8">
        <w:rPr>
          <w:rFonts w:ascii="Calibri" w:hAnsi="Calibri"/>
        </w:rPr>
        <w:t xml:space="preserve">and </w:t>
      </w:r>
      <w:r w:rsidRPr="00E17DB8">
        <w:rPr>
          <w:rFonts w:ascii="Calibri" w:hAnsi="Calibri"/>
        </w:rPr>
        <w:t xml:space="preserve"> transient</w:t>
      </w:r>
      <w:proofErr w:type="gramEnd"/>
      <w:r w:rsidRPr="00E17DB8">
        <w:rPr>
          <w:rFonts w:ascii="Calibri" w:hAnsi="Calibri"/>
        </w:rPr>
        <w:t xml:space="preserve"> voltages.</w:t>
      </w:r>
    </w:p>
    <w:p w:rsidR="00D51440" w:rsidRDefault="00D51440" w:rsidP="00D51440">
      <w:pPr>
        <w:pStyle w:val="Heading2NotBold"/>
        <w:numPr>
          <w:ilvl w:val="0"/>
          <w:numId w:val="0"/>
        </w:numPr>
        <w:ind w:left="-709" w:right="-901"/>
        <w:rPr>
          <w:rFonts w:ascii="Calibri" w:hAnsi="Calibri"/>
          <w:highlight w:val="yellow"/>
        </w:rPr>
      </w:pPr>
    </w:p>
    <w:p w:rsidR="00BC033C" w:rsidRDefault="00BC033C" w:rsidP="00D51440">
      <w:pPr>
        <w:pStyle w:val="Heading2NotBold"/>
        <w:numPr>
          <w:ilvl w:val="0"/>
          <w:numId w:val="0"/>
        </w:numPr>
        <w:ind w:left="-709" w:right="-901"/>
        <w:rPr>
          <w:rFonts w:ascii="Calibri" w:hAnsi="Calibri"/>
          <w:highlight w:val="yellow"/>
        </w:rPr>
      </w:pPr>
    </w:p>
    <w:p w:rsidR="00BC033C" w:rsidRDefault="00BC033C" w:rsidP="00D51440">
      <w:pPr>
        <w:pStyle w:val="Heading2NotBold"/>
        <w:numPr>
          <w:ilvl w:val="0"/>
          <w:numId w:val="0"/>
        </w:numPr>
        <w:ind w:left="-709" w:right="-901"/>
        <w:rPr>
          <w:rFonts w:ascii="Calibri" w:hAnsi="Calibri"/>
          <w:highlight w:val="yellow"/>
        </w:rPr>
      </w:pPr>
    </w:p>
    <w:p w:rsidR="00BC033C" w:rsidRDefault="00BC033C" w:rsidP="00D51440">
      <w:pPr>
        <w:pStyle w:val="Heading2NotBold"/>
        <w:numPr>
          <w:ilvl w:val="0"/>
          <w:numId w:val="0"/>
        </w:numPr>
        <w:ind w:left="-709" w:right="-901"/>
        <w:rPr>
          <w:rFonts w:ascii="Calibri" w:hAnsi="Calibri"/>
          <w:highlight w:val="yellow"/>
        </w:rPr>
      </w:pPr>
    </w:p>
    <w:p w:rsidR="00BC033C" w:rsidRDefault="00BC033C" w:rsidP="00D51440">
      <w:pPr>
        <w:pStyle w:val="Heading2NotBold"/>
        <w:numPr>
          <w:ilvl w:val="0"/>
          <w:numId w:val="0"/>
        </w:numPr>
        <w:ind w:left="-709" w:right="-901"/>
        <w:rPr>
          <w:rFonts w:ascii="Calibri" w:hAnsi="Calibri"/>
          <w:highlight w:val="yellow"/>
        </w:rPr>
      </w:pPr>
    </w:p>
    <w:p w:rsidR="00BC033C" w:rsidRDefault="00BC033C" w:rsidP="00D51440">
      <w:pPr>
        <w:pStyle w:val="Heading2NotBold"/>
        <w:numPr>
          <w:ilvl w:val="0"/>
          <w:numId w:val="0"/>
        </w:numPr>
        <w:ind w:left="-709" w:right="-901"/>
        <w:rPr>
          <w:rFonts w:ascii="Calibri" w:hAnsi="Calibri"/>
          <w:highlight w:val="yellow"/>
        </w:rPr>
      </w:pPr>
    </w:p>
    <w:p w:rsidR="00BC033C" w:rsidRDefault="00BC033C" w:rsidP="00D51440">
      <w:pPr>
        <w:pStyle w:val="Heading2NotBold"/>
        <w:numPr>
          <w:ilvl w:val="0"/>
          <w:numId w:val="0"/>
        </w:numPr>
        <w:ind w:left="-709" w:right="-901"/>
        <w:rPr>
          <w:rFonts w:ascii="Calibri" w:hAnsi="Calibri"/>
          <w:highlight w:val="yellow"/>
        </w:rPr>
      </w:pPr>
    </w:p>
    <w:p w:rsidR="00BC033C" w:rsidRDefault="00BC033C" w:rsidP="00D51440">
      <w:pPr>
        <w:pStyle w:val="Heading2NotBold"/>
        <w:numPr>
          <w:ilvl w:val="0"/>
          <w:numId w:val="0"/>
        </w:numPr>
        <w:ind w:left="-709" w:right="-901"/>
        <w:rPr>
          <w:rFonts w:ascii="Calibri" w:hAnsi="Calibri"/>
          <w:highlight w:val="yellow"/>
        </w:rPr>
      </w:pPr>
    </w:p>
    <w:p w:rsidR="00BC033C" w:rsidRPr="00874D46" w:rsidRDefault="00BC033C" w:rsidP="00D51440">
      <w:pPr>
        <w:pStyle w:val="Heading2NotBold"/>
        <w:numPr>
          <w:ilvl w:val="0"/>
          <w:numId w:val="0"/>
        </w:numPr>
        <w:ind w:left="-709" w:right="-901"/>
        <w:rPr>
          <w:rFonts w:ascii="Calibri" w:hAnsi="Calibri"/>
          <w:highlight w:val="yellow"/>
        </w:rPr>
      </w:pPr>
    </w:p>
    <w:p w:rsidR="008F1422" w:rsidRDefault="00050C1F" w:rsidP="00DA10FA">
      <w:pPr>
        <w:pStyle w:val="Titre1"/>
        <w:ind w:left="-709" w:right="-901" w:firstLine="0"/>
        <w:rPr>
          <w:rFonts w:ascii="Calibri" w:hAnsi="Calibri"/>
          <w:lang w:val="en-US"/>
        </w:rPr>
      </w:pPr>
      <w:r w:rsidRPr="000E1E75">
        <w:rPr>
          <w:rFonts w:ascii="Calibri" w:hAnsi="Calibri"/>
          <w:lang w:val="en-US"/>
        </w:rPr>
        <w:lastRenderedPageBreak/>
        <w:t>Standards &amp; Codes</w:t>
      </w:r>
    </w:p>
    <w:p w:rsidR="00D51440" w:rsidRPr="00D51440" w:rsidRDefault="00D51440" w:rsidP="00D51440">
      <w:pPr>
        <w:pStyle w:val="retrait1"/>
        <w:rPr>
          <w:lang w:val="en-US"/>
        </w:rPr>
      </w:pPr>
    </w:p>
    <w:p w:rsidR="00D45752" w:rsidRPr="00D45752" w:rsidRDefault="00D45752" w:rsidP="00D51440">
      <w:pPr>
        <w:pStyle w:val="Heading2NotBold"/>
        <w:spacing w:before="0"/>
        <w:ind w:left="-709" w:right="-901" w:firstLine="0"/>
        <w:rPr>
          <w:rFonts w:ascii="Calibri" w:hAnsi="Calibri"/>
        </w:rPr>
      </w:pPr>
      <w:r w:rsidRPr="00D45752">
        <w:rPr>
          <w:rFonts w:ascii="Calibri" w:hAnsi="Calibri"/>
        </w:rPr>
        <w:t>International and European Standards</w:t>
      </w:r>
    </w:p>
    <w:p w:rsidR="00D51440" w:rsidRDefault="00D45752" w:rsidP="00D45752">
      <w:pPr>
        <w:pStyle w:val="Heading2NotBold"/>
        <w:numPr>
          <w:ilvl w:val="0"/>
          <w:numId w:val="0"/>
        </w:numPr>
        <w:ind w:left="-709" w:right="-901"/>
        <w:rPr>
          <w:rFonts w:ascii="Calibri" w:hAnsi="Calibri"/>
        </w:rPr>
      </w:pPr>
      <w:r w:rsidRPr="00D45752">
        <w:rPr>
          <w:rFonts w:ascii="Calibri" w:hAnsi="Calibri"/>
        </w:rPr>
        <w:t xml:space="preserve">3.1.1 </w:t>
      </w:r>
      <w:r w:rsidR="00050C1F" w:rsidRPr="00D45752">
        <w:rPr>
          <w:rFonts w:ascii="Calibri" w:hAnsi="Calibri"/>
        </w:rPr>
        <w:t xml:space="preserve">The ATSE shall conform to the requirements of the IEC Standard </w:t>
      </w:r>
      <w:r w:rsidR="00F70124" w:rsidRPr="00D45752">
        <w:rPr>
          <w:rFonts w:ascii="Calibri" w:hAnsi="Calibri"/>
        </w:rPr>
        <w:t>60947-6</w:t>
      </w:r>
      <w:r w:rsidR="006C70E5" w:rsidRPr="00D45752">
        <w:rPr>
          <w:rFonts w:ascii="Calibri" w:hAnsi="Calibri"/>
        </w:rPr>
        <w:t>-1</w:t>
      </w:r>
      <w:r w:rsidR="00F70124" w:rsidRPr="00D45752">
        <w:rPr>
          <w:rFonts w:ascii="Calibri" w:hAnsi="Calibri"/>
        </w:rPr>
        <w:t xml:space="preserve"> </w:t>
      </w:r>
      <w:r w:rsidR="00184B1B" w:rsidRPr="00D45752">
        <w:rPr>
          <w:rFonts w:ascii="Calibri" w:hAnsi="Calibri"/>
        </w:rPr>
        <w:t xml:space="preserve">for the </w:t>
      </w:r>
      <w:proofErr w:type="gramStart"/>
      <w:r w:rsidR="00D51440">
        <w:rPr>
          <w:rFonts w:ascii="Calibri" w:hAnsi="Calibri"/>
        </w:rPr>
        <w:t>M</w:t>
      </w:r>
      <w:r w:rsidR="00D51440" w:rsidRPr="00D45752">
        <w:rPr>
          <w:rFonts w:ascii="Calibri" w:hAnsi="Calibri"/>
        </w:rPr>
        <w:t>ultiple</w:t>
      </w:r>
      <w:proofErr w:type="gramEnd"/>
      <w:r w:rsidR="00D51440" w:rsidRPr="00D45752">
        <w:rPr>
          <w:rFonts w:ascii="Calibri" w:hAnsi="Calibri"/>
        </w:rPr>
        <w:t xml:space="preserve"> function equipment</w:t>
      </w:r>
      <w:r w:rsidR="00BC033C">
        <w:rPr>
          <w:rFonts w:ascii="Calibri" w:hAnsi="Calibri"/>
        </w:rPr>
        <w:t xml:space="preserve"> - Transfer switching equipment</w:t>
      </w:r>
      <w:r w:rsidR="00BC033C" w:rsidRPr="00D45752">
        <w:rPr>
          <w:rFonts w:ascii="Calibri" w:hAnsi="Calibri"/>
        </w:rPr>
        <w:t>,</w:t>
      </w:r>
      <w:r w:rsidR="00184B1B" w:rsidRPr="00D45752">
        <w:rPr>
          <w:rFonts w:ascii="Calibri" w:hAnsi="Calibri"/>
        </w:rPr>
        <w:t xml:space="preserve"> IEC </w:t>
      </w:r>
      <w:r w:rsidR="006C70E5" w:rsidRPr="00D45752">
        <w:rPr>
          <w:rFonts w:ascii="Calibri" w:hAnsi="Calibri"/>
        </w:rPr>
        <w:t>60947-</w:t>
      </w:r>
      <w:r w:rsidR="00F70124" w:rsidRPr="00D45752">
        <w:rPr>
          <w:rFonts w:ascii="Calibri" w:hAnsi="Calibri"/>
        </w:rPr>
        <w:t>3 for</w:t>
      </w:r>
      <w:r w:rsidR="00D51440">
        <w:rPr>
          <w:rFonts w:ascii="Calibri" w:hAnsi="Calibri"/>
        </w:rPr>
        <w:t xml:space="preserve"> Switches, disconnectors, switch-disconnectors and fuse combination units.</w:t>
      </w:r>
      <w:r w:rsidR="00F70124" w:rsidRPr="00D45752">
        <w:rPr>
          <w:rFonts w:ascii="Calibri" w:hAnsi="Calibri"/>
        </w:rPr>
        <w:t xml:space="preserve"> </w:t>
      </w:r>
    </w:p>
    <w:p w:rsidR="00050C1F" w:rsidRPr="00D45752" w:rsidRDefault="00D45752" w:rsidP="00D45752">
      <w:pPr>
        <w:pStyle w:val="Heading2NotBold"/>
        <w:numPr>
          <w:ilvl w:val="0"/>
          <w:numId w:val="0"/>
        </w:numPr>
        <w:ind w:left="-709" w:right="-901"/>
        <w:rPr>
          <w:rFonts w:ascii="Calibri" w:hAnsi="Calibri"/>
        </w:rPr>
      </w:pPr>
      <w:r w:rsidRPr="00D45752">
        <w:rPr>
          <w:rFonts w:ascii="Calibri" w:hAnsi="Calibri"/>
        </w:rPr>
        <w:t xml:space="preserve">3.1.2 </w:t>
      </w:r>
      <w:r w:rsidR="00050C1F" w:rsidRPr="00D45752">
        <w:rPr>
          <w:rFonts w:ascii="Calibri" w:hAnsi="Calibri"/>
        </w:rPr>
        <w:t>The MDCM shall comply with the following standards</w:t>
      </w:r>
      <w:proofErr w:type="gramStart"/>
      <w:r w:rsidR="00050C1F" w:rsidRPr="00D45752">
        <w:rPr>
          <w:rFonts w:ascii="Calibri" w:hAnsi="Calibri"/>
        </w:rPr>
        <w:t>:.</w:t>
      </w:r>
      <w:proofErr w:type="gramEnd"/>
    </w:p>
    <w:p w:rsidR="00050C1F" w:rsidRPr="00D45752" w:rsidRDefault="00050C1F" w:rsidP="00DA10FA">
      <w:pPr>
        <w:pStyle w:val="Paragraphedeliste"/>
        <w:spacing w:line="360" w:lineRule="auto"/>
        <w:ind w:left="-709" w:right="-901"/>
        <w:rPr>
          <w:b/>
          <w:i/>
          <w:lang w:val="en-GB"/>
        </w:rPr>
      </w:pPr>
      <w:r w:rsidRPr="00D45752">
        <w:rPr>
          <w:b/>
        </w:rPr>
        <w:t xml:space="preserve">       </w:t>
      </w:r>
      <w:r w:rsidRPr="00D45752">
        <w:rPr>
          <w:b/>
          <w:i/>
          <w:lang w:val="en-GB"/>
        </w:rPr>
        <w:t xml:space="preserve">Emission General </w:t>
      </w:r>
      <w:proofErr w:type="gramStart"/>
      <w:r w:rsidRPr="00D45752">
        <w:rPr>
          <w:b/>
          <w:i/>
          <w:lang w:val="en-GB"/>
        </w:rPr>
        <w:t>standard</w:t>
      </w:r>
      <w:proofErr w:type="gramEnd"/>
    </w:p>
    <w:p w:rsidR="00050C1F" w:rsidRPr="00D45752" w:rsidRDefault="00050C1F" w:rsidP="00984A75">
      <w:pPr>
        <w:pStyle w:val="Paragraphedeliste"/>
        <w:numPr>
          <w:ilvl w:val="0"/>
          <w:numId w:val="4"/>
        </w:numPr>
        <w:spacing w:line="240" w:lineRule="auto"/>
        <w:ind w:left="-709" w:right="-901" w:firstLine="0"/>
        <w:rPr>
          <w:lang w:val="en-GB"/>
        </w:rPr>
      </w:pPr>
      <w:r w:rsidRPr="00D45752">
        <w:rPr>
          <w:lang w:val="en-GB"/>
        </w:rPr>
        <w:t>EN 55022        Conductor Emission</w:t>
      </w:r>
    </w:p>
    <w:p w:rsidR="00050C1F" w:rsidRPr="00D45752" w:rsidRDefault="00050C1F" w:rsidP="00984A75">
      <w:pPr>
        <w:pStyle w:val="Paragraphedeliste"/>
        <w:numPr>
          <w:ilvl w:val="0"/>
          <w:numId w:val="4"/>
        </w:numPr>
        <w:spacing w:line="240" w:lineRule="auto"/>
        <w:ind w:left="-709" w:right="-901" w:firstLine="0"/>
        <w:rPr>
          <w:lang w:val="en-GB"/>
        </w:rPr>
      </w:pPr>
      <w:r w:rsidRPr="00D45752">
        <w:rPr>
          <w:lang w:val="en-GB"/>
        </w:rPr>
        <w:t>EN 55022        Radiated Emission</w:t>
      </w:r>
    </w:p>
    <w:p w:rsidR="00050C1F" w:rsidRPr="00D45752" w:rsidRDefault="00050C1F" w:rsidP="00DA10FA">
      <w:pPr>
        <w:pStyle w:val="Paragraphedeliste"/>
        <w:spacing w:line="360" w:lineRule="auto"/>
        <w:ind w:left="-709" w:right="-901"/>
        <w:rPr>
          <w:b/>
          <w:lang w:val="en-GB"/>
        </w:rPr>
      </w:pPr>
      <w:r w:rsidRPr="00D45752">
        <w:rPr>
          <w:b/>
          <w:lang w:val="en-GB"/>
        </w:rPr>
        <w:t xml:space="preserve">       </w:t>
      </w:r>
      <w:r w:rsidRPr="00D45752">
        <w:rPr>
          <w:b/>
          <w:i/>
          <w:lang w:val="en-GB"/>
        </w:rPr>
        <w:t xml:space="preserve">Immunity General </w:t>
      </w:r>
      <w:proofErr w:type="gramStart"/>
      <w:r w:rsidRPr="00D45752">
        <w:rPr>
          <w:b/>
          <w:i/>
          <w:lang w:val="en-GB"/>
        </w:rPr>
        <w:t>standard</w:t>
      </w:r>
      <w:proofErr w:type="gramEnd"/>
    </w:p>
    <w:p w:rsidR="00050C1F" w:rsidRPr="00D45752" w:rsidRDefault="00050C1F" w:rsidP="00984A75">
      <w:pPr>
        <w:pStyle w:val="Paragraphedeliste"/>
        <w:numPr>
          <w:ilvl w:val="0"/>
          <w:numId w:val="4"/>
        </w:numPr>
        <w:spacing w:line="240" w:lineRule="auto"/>
        <w:ind w:left="-709" w:right="-901" w:firstLine="0"/>
        <w:rPr>
          <w:color w:val="000000"/>
          <w:lang w:val="en-GB"/>
        </w:rPr>
      </w:pPr>
      <w:r w:rsidRPr="00D45752">
        <w:rPr>
          <w:color w:val="000000"/>
          <w:lang w:val="en-GB"/>
        </w:rPr>
        <w:t>EN 61000-4-2 Electrostatic Discharge (ESD)</w:t>
      </w:r>
    </w:p>
    <w:p w:rsidR="00050C1F" w:rsidRPr="00D45752" w:rsidRDefault="00050C1F" w:rsidP="00984A75">
      <w:pPr>
        <w:pStyle w:val="Paragraphedeliste"/>
        <w:numPr>
          <w:ilvl w:val="0"/>
          <w:numId w:val="4"/>
        </w:numPr>
        <w:spacing w:line="240" w:lineRule="auto"/>
        <w:ind w:left="-709" w:right="-901" w:firstLine="0"/>
        <w:rPr>
          <w:color w:val="000000"/>
          <w:lang w:val="en-GB"/>
        </w:rPr>
      </w:pPr>
      <w:r w:rsidRPr="00D45752">
        <w:rPr>
          <w:color w:val="000000"/>
          <w:lang w:val="en-GB"/>
        </w:rPr>
        <w:t>EN 61000-4-3 Radiated electromagnetic field</w:t>
      </w:r>
    </w:p>
    <w:p w:rsidR="00050C1F" w:rsidRPr="00D45752" w:rsidRDefault="00050C1F" w:rsidP="00984A75">
      <w:pPr>
        <w:pStyle w:val="Paragraphedeliste"/>
        <w:numPr>
          <w:ilvl w:val="0"/>
          <w:numId w:val="4"/>
        </w:numPr>
        <w:spacing w:line="240" w:lineRule="auto"/>
        <w:ind w:left="-709" w:right="-901" w:firstLine="0"/>
        <w:rPr>
          <w:color w:val="000000"/>
          <w:lang w:val="en-GB"/>
        </w:rPr>
      </w:pPr>
      <w:r w:rsidRPr="00D45752">
        <w:rPr>
          <w:color w:val="000000"/>
          <w:lang w:val="en-GB"/>
        </w:rPr>
        <w:t>EN 61000-4-4 Electrical fast transient (EFT)</w:t>
      </w:r>
    </w:p>
    <w:p w:rsidR="00050C1F" w:rsidRPr="00D45752" w:rsidRDefault="00050C1F" w:rsidP="00984A75">
      <w:pPr>
        <w:pStyle w:val="Paragraphedeliste"/>
        <w:numPr>
          <w:ilvl w:val="0"/>
          <w:numId w:val="4"/>
        </w:numPr>
        <w:spacing w:line="240" w:lineRule="auto"/>
        <w:ind w:left="-709" w:right="-901" w:firstLine="0"/>
        <w:rPr>
          <w:color w:val="000000"/>
          <w:lang w:val="en-GB"/>
        </w:rPr>
      </w:pPr>
      <w:r w:rsidRPr="00D45752">
        <w:rPr>
          <w:color w:val="000000"/>
          <w:lang w:val="en-GB"/>
        </w:rPr>
        <w:t>EN 61000-4-5 Surges</w:t>
      </w:r>
    </w:p>
    <w:p w:rsidR="00050C1F" w:rsidRPr="00D45752" w:rsidRDefault="00050C1F" w:rsidP="00984A75">
      <w:pPr>
        <w:pStyle w:val="Paragraphedeliste"/>
        <w:numPr>
          <w:ilvl w:val="0"/>
          <w:numId w:val="4"/>
        </w:numPr>
        <w:spacing w:line="240" w:lineRule="auto"/>
        <w:ind w:left="-709" w:right="-901" w:firstLine="0"/>
        <w:rPr>
          <w:color w:val="000000"/>
          <w:lang w:val="en-GB"/>
        </w:rPr>
      </w:pPr>
      <w:r w:rsidRPr="00D45752">
        <w:rPr>
          <w:color w:val="000000"/>
          <w:lang w:val="en-GB"/>
        </w:rPr>
        <w:t>EN 61000-4-6 Conducted radio frequency field</w:t>
      </w:r>
    </w:p>
    <w:p w:rsidR="00050C1F" w:rsidRPr="00D45752" w:rsidRDefault="00050C1F" w:rsidP="00984A75">
      <w:pPr>
        <w:pStyle w:val="Paragraphedeliste"/>
        <w:numPr>
          <w:ilvl w:val="0"/>
          <w:numId w:val="4"/>
        </w:numPr>
        <w:spacing w:line="240" w:lineRule="auto"/>
        <w:ind w:left="-709" w:right="-901" w:firstLine="0"/>
        <w:rPr>
          <w:color w:val="000000"/>
          <w:lang w:val="en-GB"/>
        </w:rPr>
      </w:pPr>
      <w:r w:rsidRPr="00D45752">
        <w:rPr>
          <w:color w:val="000000"/>
          <w:lang w:val="en-GB"/>
        </w:rPr>
        <w:t>EN 61000-4-8 Power frequency magnetic field</w:t>
      </w:r>
    </w:p>
    <w:p w:rsidR="00050C1F" w:rsidRPr="00D45752" w:rsidRDefault="00050C1F" w:rsidP="00984A75">
      <w:pPr>
        <w:pStyle w:val="Paragraphedeliste"/>
        <w:numPr>
          <w:ilvl w:val="0"/>
          <w:numId w:val="4"/>
        </w:numPr>
        <w:spacing w:line="240" w:lineRule="auto"/>
        <w:ind w:left="-709" w:right="-901" w:firstLine="0"/>
        <w:rPr>
          <w:color w:val="000000"/>
          <w:lang w:val="en-GB"/>
        </w:rPr>
      </w:pPr>
      <w:r w:rsidRPr="00D45752">
        <w:rPr>
          <w:color w:val="000000"/>
          <w:lang w:val="en-GB"/>
        </w:rPr>
        <w:t>EN 61000-4-11 Voltage dips, short interruptions and variations</w:t>
      </w:r>
    </w:p>
    <w:p w:rsidR="00D45752" w:rsidRPr="00D45752" w:rsidRDefault="00050C1F" w:rsidP="00D45752">
      <w:pPr>
        <w:pStyle w:val="Paragraphedeliste"/>
        <w:numPr>
          <w:ilvl w:val="0"/>
          <w:numId w:val="4"/>
        </w:numPr>
        <w:spacing w:line="240" w:lineRule="auto"/>
        <w:ind w:left="-709" w:right="-901" w:firstLine="0"/>
        <w:rPr>
          <w:color w:val="000000"/>
          <w:lang w:val="en-GB"/>
        </w:rPr>
      </w:pPr>
      <w:r w:rsidRPr="00D45752">
        <w:rPr>
          <w:color w:val="000000"/>
          <w:lang w:val="en-GB"/>
        </w:rPr>
        <w:t>EN 61000-4-13 Harmonics and inter harmonics</w:t>
      </w:r>
    </w:p>
    <w:p w:rsidR="00D45752" w:rsidRPr="00D45752" w:rsidRDefault="00D45752" w:rsidP="00D45752">
      <w:pPr>
        <w:pStyle w:val="Paragraphedeliste"/>
        <w:spacing w:line="240" w:lineRule="auto"/>
        <w:ind w:left="-709" w:right="-901"/>
        <w:rPr>
          <w:color w:val="000000"/>
        </w:rPr>
      </w:pPr>
    </w:p>
    <w:p w:rsidR="00D45752" w:rsidRDefault="00D45752" w:rsidP="00D45752">
      <w:pPr>
        <w:pStyle w:val="Paragraphedeliste"/>
        <w:spacing w:line="240" w:lineRule="auto"/>
        <w:ind w:left="-709" w:right="-901"/>
        <w:rPr>
          <w:color w:val="000000"/>
        </w:rPr>
      </w:pPr>
      <w:r w:rsidRPr="00D45752">
        <w:rPr>
          <w:color w:val="000000"/>
        </w:rPr>
        <w:t xml:space="preserve">3.2 </w:t>
      </w:r>
      <w:r>
        <w:rPr>
          <w:color w:val="000000"/>
        </w:rPr>
        <w:t>National Chinese Standard</w:t>
      </w:r>
    </w:p>
    <w:p w:rsidR="00D51440" w:rsidRDefault="00D51440" w:rsidP="00D45752">
      <w:pPr>
        <w:pStyle w:val="Paragraphedeliste"/>
        <w:spacing w:line="240" w:lineRule="auto"/>
        <w:ind w:left="-709" w:right="-901"/>
      </w:pPr>
      <w:r w:rsidRPr="00D45752">
        <w:t>The ATSE shall conform to the requirements of the GB 14048-11 for the multiple function equipment - Transfer switching equipment</w:t>
      </w:r>
      <w:r>
        <w:t>.</w:t>
      </w:r>
    </w:p>
    <w:p w:rsidR="00D51440" w:rsidRDefault="00D51440" w:rsidP="00D45752">
      <w:pPr>
        <w:pStyle w:val="Paragraphedeliste"/>
        <w:spacing w:line="240" w:lineRule="auto"/>
        <w:ind w:left="-709" w:right="-901"/>
        <w:rPr>
          <w:b/>
        </w:rPr>
      </w:pPr>
      <w:r w:rsidRPr="00D51440">
        <w:rPr>
          <w:b/>
        </w:rPr>
        <w:t xml:space="preserve">It is CCC certified.  </w:t>
      </w:r>
    </w:p>
    <w:p w:rsidR="00E17DB8" w:rsidRPr="00D51440" w:rsidRDefault="00E17DB8" w:rsidP="00E17DB8">
      <w:pPr>
        <w:pStyle w:val="Paragraphedeliste"/>
        <w:spacing w:after="0" w:line="240" w:lineRule="auto"/>
        <w:ind w:left="-709" w:right="-901"/>
        <w:rPr>
          <w:b/>
          <w:color w:val="000000"/>
        </w:rPr>
      </w:pPr>
    </w:p>
    <w:p w:rsidR="00050C1F" w:rsidRPr="000E1E75" w:rsidRDefault="007C4034" w:rsidP="00E17DB8">
      <w:pPr>
        <w:pStyle w:val="Titre1"/>
        <w:spacing w:before="0"/>
        <w:ind w:left="-709" w:right="-901" w:firstLine="0"/>
        <w:rPr>
          <w:rFonts w:ascii="Calibri" w:hAnsi="Calibri"/>
          <w:lang w:val="en-US"/>
        </w:rPr>
      </w:pPr>
      <w:r w:rsidRPr="000E1E75">
        <w:rPr>
          <w:rFonts w:ascii="Calibri" w:hAnsi="Calibri"/>
          <w:lang w:val="en-US"/>
        </w:rPr>
        <w:t>Safety requirements</w:t>
      </w:r>
      <w:r w:rsidR="00147124" w:rsidRPr="000E1E75">
        <w:rPr>
          <w:rFonts w:ascii="Calibri" w:hAnsi="Calibri"/>
          <w:lang w:val="en-US"/>
        </w:rPr>
        <w:t xml:space="preserve"> &amp; features</w:t>
      </w:r>
    </w:p>
    <w:p w:rsidR="00F70124" w:rsidRPr="00E17DB8" w:rsidRDefault="00F70124" w:rsidP="00DA10FA">
      <w:pPr>
        <w:pStyle w:val="Heading2NotBold"/>
        <w:ind w:left="-709" w:right="-901" w:firstLine="0"/>
        <w:rPr>
          <w:rFonts w:ascii="Calibri" w:hAnsi="Calibri"/>
        </w:rPr>
      </w:pPr>
      <w:r w:rsidRPr="00E17DB8">
        <w:rPr>
          <w:rFonts w:ascii="Calibri" w:hAnsi="Calibri"/>
        </w:rPr>
        <w:t xml:space="preserve">The ATS shall be of </w:t>
      </w:r>
      <w:r w:rsidRPr="00E17DB8">
        <w:rPr>
          <w:rFonts w:ascii="Calibri" w:hAnsi="Calibri"/>
          <w:b/>
        </w:rPr>
        <w:t xml:space="preserve">Disconnector type as per IEC </w:t>
      </w:r>
      <w:r w:rsidR="00C60EA8" w:rsidRPr="00E17DB8">
        <w:rPr>
          <w:rFonts w:ascii="Calibri" w:hAnsi="Calibri"/>
          <w:b/>
        </w:rPr>
        <w:t>60</w:t>
      </w:r>
      <w:r w:rsidRPr="00E17DB8">
        <w:rPr>
          <w:rFonts w:ascii="Calibri" w:hAnsi="Calibri"/>
          <w:b/>
        </w:rPr>
        <w:t>947-3</w:t>
      </w:r>
      <w:r w:rsidR="00E17DB8" w:rsidRPr="00E17DB8">
        <w:rPr>
          <w:rFonts w:ascii="Calibri" w:hAnsi="Calibri"/>
          <w:b/>
        </w:rPr>
        <w:t>.</w:t>
      </w:r>
    </w:p>
    <w:p w:rsidR="007C4034" w:rsidRPr="000E1E75" w:rsidRDefault="007C4034" w:rsidP="00DA10FA">
      <w:pPr>
        <w:pStyle w:val="Heading2NotBold"/>
        <w:ind w:left="-709" w:right="-901" w:firstLine="0"/>
        <w:rPr>
          <w:rFonts w:ascii="Calibri" w:hAnsi="Calibri"/>
        </w:rPr>
      </w:pPr>
      <w:r w:rsidRPr="00E17DB8">
        <w:rPr>
          <w:rFonts w:ascii="Calibri" w:hAnsi="Calibri"/>
          <w:b/>
        </w:rPr>
        <w:t xml:space="preserve">It shall not be possible to connect the </w:t>
      </w:r>
      <w:r w:rsidR="001C5913" w:rsidRPr="00E17DB8">
        <w:rPr>
          <w:rFonts w:ascii="Calibri" w:hAnsi="Calibri"/>
          <w:b/>
        </w:rPr>
        <w:t xml:space="preserve">position </w:t>
      </w:r>
      <w:r w:rsidR="009356E2">
        <w:rPr>
          <w:rFonts w:ascii="Calibri" w:hAnsi="Calibri"/>
          <w:b/>
        </w:rPr>
        <w:t>I (</w:t>
      </w:r>
      <w:r w:rsidR="001C5913" w:rsidRPr="00E17DB8">
        <w:rPr>
          <w:rFonts w:ascii="Calibri" w:hAnsi="Calibri"/>
          <w:b/>
        </w:rPr>
        <w:t>Normal</w:t>
      </w:r>
      <w:r w:rsidR="009356E2">
        <w:rPr>
          <w:rFonts w:ascii="Calibri" w:hAnsi="Calibri"/>
          <w:b/>
        </w:rPr>
        <w:t>)</w:t>
      </w:r>
      <w:r w:rsidR="008A5144" w:rsidRPr="00E17DB8">
        <w:rPr>
          <w:rFonts w:ascii="Calibri" w:hAnsi="Calibri"/>
          <w:b/>
        </w:rPr>
        <w:t xml:space="preserve"> </w:t>
      </w:r>
      <w:r w:rsidR="001C5913" w:rsidRPr="00E17DB8">
        <w:rPr>
          <w:rFonts w:ascii="Calibri" w:hAnsi="Calibri"/>
          <w:b/>
        </w:rPr>
        <w:t>to the position</w:t>
      </w:r>
      <w:r w:rsidR="009356E2">
        <w:rPr>
          <w:rFonts w:ascii="Calibri" w:hAnsi="Calibri"/>
          <w:b/>
        </w:rPr>
        <w:t xml:space="preserve"> II</w:t>
      </w:r>
      <w:r w:rsidR="001C5913" w:rsidRPr="00E17DB8">
        <w:rPr>
          <w:rFonts w:ascii="Calibri" w:hAnsi="Calibri"/>
          <w:b/>
        </w:rPr>
        <w:t xml:space="preserve"> </w:t>
      </w:r>
      <w:r w:rsidR="009356E2">
        <w:rPr>
          <w:rFonts w:ascii="Calibri" w:hAnsi="Calibri"/>
          <w:b/>
        </w:rPr>
        <w:t>(</w:t>
      </w:r>
      <w:r w:rsidR="0065711B" w:rsidRPr="00E17DB8">
        <w:rPr>
          <w:rFonts w:ascii="Calibri" w:hAnsi="Calibri"/>
          <w:b/>
        </w:rPr>
        <w:t>E</w:t>
      </w:r>
      <w:r w:rsidR="001C5913" w:rsidRPr="00E17DB8">
        <w:rPr>
          <w:rFonts w:ascii="Calibri" w:hAnsi="Calibri"/>
          <w:b/>
        </w:rPr>
        <w:t>mergency</w:t>
      </w:r>
      <w:r w:rsidR="009356E2">
        <w:rPr>
          <w:rFonts w:ascii="Calibri" w:hAnsi="Calibri"/>
          <w:b/>
        </w:rPr>
        <w:t>)</w:t>
      </w:r>
      <w:r w:rsidRPr="00E17DB8">
        <w:rPr>
          <w:rFonts w:ascii="Calibri" w:hAnsi="Calibri"/>
          <w:b/>
        </w:rPr>
        <w:t xml:space="preserve"> in case of any failure of the equipment.</w:t>
      </w:r>
      <w:r w:rsidR="001C5913" w:rsidRPr="000E1E75">
        <w:rPr>
          <w:rFonts w:ascii="Calibri" w:hAnsi="Calibri"/>
        </w:rPr>
        <w:t xml:space="preserve"> This characteristic must be guaranteed by a proper design of the mechanism.</w:t>
      </w:r>
    </w:p>
    <w:p w:rsidR="002B576C" w:rsidRPr="00D25458" w:rsidRDefault="002B576C" w:rsidP="00DA10FA">
      <w:pPr>
        <w:pStyle w:val="Heading2NotBold"/>
        <w:ind w:left="-709" w:right="-901" w:firstLine="0"/>
        <w:rPr>
          <w:rFonts w:ascii="Calibri" w:hAnsi="Calibri"/>
        </w:rPr>
      </w:pPr>
      <w:r w:rsidRPr="00D25458">
        <w:rPr>
          <w:rFonts w:ascii="Calibri" w:hAnsi="Calibri"/>
        </w:rPr>
        <w:t>Opening and Closing operations of the contacts must be independent from the driving mechanis</w:t>
      </w:r>
      <w:r w:rsidRPr="00E17DB8">
        <w:rPr>
          <w:rFonts w:ascii="Calibri" w:hAnsi="Calibri"/>
        </w:rPr>
        <w:t>m.</w:t>
      </w:r>
      <w:r w:rsidRPr="00D25458">
        <w:rPr>
          <w:rFonts w:ascii="Calibri" w:hAnsi="Calibri"/>
        </w:rPr>
        <w:t xml:space="preserve"> </w:t>
      </w:r>
      <w:r w:rsidR="00BB3041" w:rsidRPr="00D25458">
        <w:rPr>
          <w:rFonts w:ascii="Calibri" w:hAnsi="Calibri"/>
        </w:rPr>
        <w:t xml:space="preserve">The speed of the contacts </w:t>
      </w:r>
      <w:r w:rsidR="005C04C8" w:rsidRPr="00D25458">
        <w:rPr>
          <w:rFonts w:ascii="Calibri" w:hAnsi="Calibri"/>
        </w:rPr>
        <w:t>shall be</w:t>
      </w:r>
      <w:r w:rsidR="00BB3041" w:rsidRPr="00D25458">
        <w:rPr>
          <w:rFonts w:ascii="Calibri" w:hAnsi="Calibri"/>
        </w:rPr>
        <w:t xml:space="preserve"> independent from the speed of </w:t>
      </w:r>
      <w:r w:rsidR="008A5144">
        <w:rPr>
          <w:rFonts w:ascii="Calibri" w:hAnsi="Calibri"/>
        </w:rPr>
        <w:t>solenoid mechanism</w:t>
      </w:r>
      <w:r w:rsidR="00BB3041" w:rsidRPr="00D25458">
        <w:rPr>
          <w:rFonts w:ascii="Calibri" w:hAnsi="Calibri"/>
        </w:rPr>
        <w:t xml:space="preserve"> or manual operation</w:t>
      </w:r>
      <w:r w:rsidR="005C04C8" w:rsidRPr="00D25458">
        <w:rPr>
          <w:rFonts w:ascii="Calibri" w:hAnsi="Calibri"/>
        </w:rPr>
        <w:t xml:space="preserve"> to ensure the safety of the operator</w:t>
      </w:r>
      <w:r w:rsidR="00BB3041" w:rsidRPr="00D25458">
        <w:rPr>
          <w:rFonts w:ascii="Calibri" w:hAnsi="Calibri"/>
        </w:rPr>
        <w:t>.</w:t>
      </w:r>
    </w:p>
    <w:p w:rsidR="005D10A4" w:rsidRPr="00D25458" w:rsidRDefault="005D10A4" w:rsidP="00DA10FA">
      <w:pPr>
        <w:pStyle w:val="Heading2NotBold"/>
        <w:ind w:left="-709" w:right="-901" w:firstLine="0"/>
        <w:rPr>
          <w:rFonts w:ascii="Calibri" w:hAnsi="Calibri"/>
        </w:rPr>
      </w:pPr>
      <w:r w:rsidRPr="00D25458">
        <w:rPr>
          <w:rFonts w:ascii="Calibri" w:hAnsi="Calibri"/>
        </w:rPr>
        <w:t xml:space="preserve">In case of contacts welding, the ATSE must remain in its position, </w:t>
      </w:r>
      <w:r w:rsidR="007F2F85" w:rsidRPr="00D25458">
        <w:rPr>
          <w:rFonts w:ascii="Calibri" w:hAnsi="Calibri"/>
        </w:rPr>
        <w:t xml:space="preserve">in </w:t>
      </w:r>
      <w:r w:rsidRPr="00D25458">
        <w:rPr>
          <w:rFonts w:ascii="Calibri" w:hAnsi="Calibri"/>
        </w:rPr>
        <w:t xml:space="preserve">Manual or Automatic operation, according to IEC </w:t>
      </w:r>
      <w:r w:rsidR="00C60EA8" w:rsidRPr="00D25458">
        <w:rPr>
          <w:rFonts w:ascii="Calibri" w:hAnsi="Calibri"/>
        </w:rPr>
        <w:t>60</w:t>
      </w:r>
      <w:r w:rsidRPr="00D25458">
        <w:rPr>
          <w:rFonts w:ascii="Calibri" w:hAnsi="Calibri"/>
        </w:rPr>
        <w:t>947-1.</w:t>
      </w:r>
      <w:r w:rsidR="007F2F85" w:rsidRPr="00D25458">
        <w:rPr>
          <w:rFonts w:ascii="Calibri" w:hAnsi="Calibri"/>
        </w:rPr>
        <w:t xml:space="preserve"> Neither the </w:t>
      </w:r>
      <w:r w:rsidR="00990DA1" w:rsidRPr="00D25458">
        <w:rPr>
          <w:rFonts w:ascii="Calibri" w:hAnsi="Calibri"/>
        </w:rPr>
        <w:t>manual</w:t>
      </w:r>
      <w:r w:rsidR="007F2F85" w:rsidRPr="00D25458">
        <w:rPr>
          <w:rFonts w:ascii="Calibri" w:hAnsi="Calibri"/>
        </w:rPr>
        <w:t xml:space="preserve"> nor the </w:t>
      </w:r>
      <w:r w:rsidR="00990DA1" w:rsidRPr="00D25458">
        <w:rPr>
          <w:rFonts w:ascii="Calibri" w:hAnsi="Calibri"/>
        </w:rPr>
        <w:t xml:space="preserve">automatic </w:t>
      </w:r>
      <w:r w:rsidR="007F2F85" w:rsidRPr="00D25458">
        <w:rPr>
          <w:rFonts w:ascii="Calibri" w:hAnsi="Calibri"/>
        </w:rPr>
        <w:t>operation can lead to a failure of the mechanism</w:t>
      </w:r>
      <w:r w:rsidR="00990DA1" w:rsidRPr="00D25458">
        <w:rPr>
          <w:rFonts w:ascii="Calibri" w:hAnsi="Calibri"/>
        </w:rPr>
        <w:t xml:space="preserve"> or of the interlocking</w:t>
      </w:r>
      <w:r w:rsidR="007F2F85" w:rsidRPr="00D25458">
        <w:rPr>
          <w:rFonts w:ascii="Calibri" w:hAnsi="Calibri"/>
        </w:rPr>
        <w:t>.</w:t>
      </w:r>
    </w:p>
    <w:p w:rsidR="0065711B" w:rsidRPr="00E17DB8" w:rsidRDefault="00874D46" w:rsidP="00DA10FA">
      <w:pPr>
        <w:pStyle w:val="Heading2NotBold"/>
        <w:ind w:left="-709" w:right="-901" w:firstLine="0"/>
        <w:rPr>
          <w:rFonts w:ascii="Calibri" w:hAnsi="Calibri"/>
          <w:b/>
        </w:rPr>
      </w:pPr>
      <w:r w:rsidRPr="00E17DB8">
        <w:rPr>
          <w:rFonts w:ascii="Calibri" w:hAnsi="Calibri"/>
          <w:b/>
        </w:rPr>
        <w:t>An automatic mode / manual mode selector must restrict any automatic command in manual position or when padlocked.</w:t>
      </w:r>
    </w:p>
    <w:p w:rsidR="004E477C" w:rsidRPr="000E1E75" w:rsidRDefault="004E477C" w:rsidP="00DA10FA">
      <w:pPr>
        <w:pStyle w:val="Heading2NotBold"/>
        <w:ind w:left="-709" w:right="-901" w:firstLine="0"/>
        <w:rPr>
          <w:rFonts w:ascii="Calibri" w:hAnsi="Calibri"/>
        </w:rPr>
      </w:pPr>
      <w:r w:rsidRPr="00E17DB8">
        <w:rPr>
          <w:rFonts w:ascii="Calibri" w:hAnsi="Calibri"/>
          <w:b/>
        </w:rPr>
        <w:t xml:space="preserve">The ATSE </w:t>
      </w:r>
      <w:r w:rsidR="0065711B" w:rsidRPr="00E17DB8">
        <w:rPr>
          <w:rFonts w:ascii="Calibri" w:hAnsi="Calibri"/>
          <w:b/>
        </w:rPr>
        <w:t xml:space="preserve">shall have a </w:t>
      </w:r>
      <w:r w:rsidR="004D75AE" w:rsidRPr="00E17DB8">
        <w:rPr>
          <w:rFonts w:ascii="Calibri" w:hAnsi="Calibri"/>
          <w:b/>
        </w:rPr>
        <w:t>built</w:t>
      </w:r>
      <w:r w:rsidR="0065711B" w:rsidRPr="00E17DB8">
        <w:rPr>
          <w:rFonts w:ascii="Calibri" w:hAnsi="Calibri"/>
          <w:b/>
        </w:rPr>
        <w:t>-in</w:t>
      </w:r>
      <w:r w:rsidR="004D75AE" w:rsidRPr="00E17DB8">
        <w:rPr>
          <w:rFonts w:ascii="Calibri" w:hAnsi="Calibri"/>
          <w:b/>
        </w:rPr>
        <w:t xml:space="preserve"> provision for padlocking in the position </w:t>
      </w:r>
      <w:r w:rsidR="009356E2">
        <w:rPr>
          <w:rFonts w:ascii="Calibri" w:hAnsi="Calibri"/>
          <w:b/>
        </w:rPr>
        <w:t xml:space="preserve">0 </w:t>
      </w:r>
      <w:r w:rsidR="008A5144" w:rsidRPr="00E17DB8">
        <w:rPr>
          <w:rFonts w:ascii="Calibri" w:hAnsi="Calibri"/>
          <w:b/>
        </w:rPr>
        <w:t>(</w:t>
      </w:r>
      <w:r w:rsidR="009356E2">
        <w:rPr>
          <w:rFonts w:ascii="Calibri" w:hAnsi="Calibri"/>
          <w:b/>
        </w:rPr>
        <w:t>Isolation</w:t>
      </w:r>
      <w:r w:rsidR="008A5144" w:rsidRPr="00E17DB8">
        <w:rPr>
          <w:rFonts w:ascii="Calibri" w:hAnsi="Calibri"/>
          <w:b/>
        </w:rPr>
        <w:t xml:space="preserve">) </w:t>
      </w:r>
      <w:r w:rsidR="004D75AE" w:rsidRPr="00E17DB8">
        <w:rPr>
          <w:rFonts w:ascii="Calibri" w:hAnsi="Calibri"/>
          <w:b/>
        </w:rPr>
        <w:t>for the safety of the operators</w:t>
      </w:r>
      <w:r w:rsidR="004D75AE" w:rsidRPr="00E17DB8">
        <w:rPr>
          <w:rFonts w:ascii="Calibri" w:hAnsi="Calibri"/>
        </w:rPr>
        <w:t>. A provision for a padlocking in</w:t>
      </w:r>
      <w:r w:rsidR="004D75AE" w:rsidRPr="000E1E75">
        <w:rPr>
          <w:rFonts w:ascii="Calibri" w:hAnsi="Calibri"/>
        </w:rPr>
        <w:t xml:space="preserve"> </w:t>
      </w:r>
      <w:proofErr w:type="gramStart"/>
      <w:r w:rsidR="008A5144">
        <w:rPr>
          <w:rFonts w:ascii="Calibri" w:hAnsi="Calibri"/>
        </w:rPr>
        <w:t>I</w:t>
      </w:r>
      <w:proofErr w:type="gramEnd"/>
      <w:r w:rsidR="009356E2">
        <w:rPr>
          <w:rFonts w:ascii="Calibri" w:hAnsi="Calibri"/>
        </w:rPr>
        <w:t xml:space="preserve"> (Normal)</w:t>
      </w:r>
      <w:r w:rsidR="008A5144">
        <w:rPr>
          <w:rFonts w:ascii="Calibri" w:hAnsi="Calibri"/>
        </w:rPr>
        <w:t xml:space="preserve"> </w:t>
      </w:r>
      <w:r w:rsidR="004D75AE" w:rsidRPr="000E1E75">
        <w:rPr>
          <w:rFonts w:ascii="Calibri" w:hAnsi="Calibri"/>
        </w:rPr>
        <w:t>or</w:t>
      </w:r>
      <w:r w:rsidR="009356E2">
        <w:rPr>
          <w:rFonts w:ascii="Calibri" w:hAnsi="Calibri"/>
        </w:rPr>
        <w:t xml:space="preserve"> II</w:t>
      </w:r>
      <w:r w:rsidR="004D75AE" w:rsidRPr="000E1E75">
        <w:rPr>
          <w:rFonts w:ascii="Calibri" w:hAnsi="Calibri"/>
        </w:rPr>
        <w:t xml:space="preserve"> </w:t>
      </w:r>
      <w:r w:rsidR="009356E2">
        <w:rPr>
          <w:rFonts w:ascii="Calibri" w:hAnsi="Calibri"/>
        </w:rPr>
        <w:t>(</w:t>
      </w:r>
      <w:r w:rsidR="0065711B" w:rsidRPr="000E1E75">
        <w:rPr>
          <w:rFonts w:ascii="Calibri" w:hAnsi="Calibri"/>
        </w:rPr>
        <w:t>E</w:t>
      </w:r>
      <w:r w:rsidR="004D75AE" w:rsidRPr="000E1E75">
        <w:rPr>
          <w:rFonts w:ascii="Calibri" w:hAnsi="Calibri"/>
        </w:rPr>
        <w:t>mergency</w:t>
      </w:r>
      <w:r w:rsidR="009356E2">
        <w:rPr>
          <w:rFonts w:ascii="Calibri" w:hAnsi="Calibri"/>
        </w:rPr>
        <w:t>)</w:t>
      </w:r>
      <w:r w:rsidR="008A5144">
        <w:rPr>
          <w:rFonts w:ascii="Calibri" w:hAnsi="Calibri"/>
        </w:rPr>
        <w:t xml:space="preserve"> </w:t>
      </w:r>
      <w:r w:rsidR="004D75AE" w:rsidRPr="000E1E75">
        <w:rPr>
          <w:rFonts w:ascii="Calibri" w:hAnsi="Calibri"/>
        </w:rPr>
        <w:t>positions shall also be provided.</w:t>
      </w:r>
    </w:p>
    <w:p w:rsidR="00147124" w:rsidRPr="000E1E75" w:rsidRDefault="00147124" w:rsidP="00DA10FA">
      <w:pPr>
        <w:pStyle w:val="Heading2NotBold"/>
        <w:ind w:left="-709" w:right="-901" w:firstLine="0"/>
        <w:rPr>
          <w:rFonts w:ascii="Calibri" w:hAnsi="Calibri"/>
        </w:rPr>
      </w:pPr>
      <w:r w:rsidRPr="000E1E75">
        <w:rPr>
          <w:rFonts w:ascii="Calibri" w:hAnsi="Calibri"/>
        </w:rPr>
        <w:t>Automatic commands shall be inhibited when the product is padlocked</w:t>
      </w:r>
      <w:r w:rsidR="009356E2">
        <w:rPr>
          <w:rFonts w:ascii="Calibri" w:hAnsi="Calibri"/>
        </w:rPr>
        <w:t>.</w:t>
      </w:r>
    </w:p>
    <w:p w:rsidR="0065711B" w:rsidRPr="000E1E75" w:rsidRDefault="0065711B" w:rsidP="00DA10FA">
      <w:pPr>
        <w:pStyle w:val="Heading2NotBold"/>
        <w:ind w:left="-709" w:right="-901" w:firstLine="0"/>
        <w:rPr>
          <w:rFonts w:ascii="Calibri" w:hAnsi="Calibri"/>
        </w:rPr>
      </w:pPr>
      <w:r w:rsidRPr="000E1E75">
        <w:rPr>
          <w:rFonts w:ascii="Calibri" w:hAnsi="Calibri"/>
        </w:rPr>
        <w:t>The padlocking shall be possible only in Manual position</w:t>
      </w:r>
      <w:r w:rsidR="00147124" w:rsidRPr="000E1E75">
        <w:rPr>
          <w:rFonts w:ascii="Calibri" w:hAnsi="Calibri"/>
        </w:rPr>
        <w:t>.</w:t>
      </w:r>
    </w:p>
    <w:p w:rsidR="00874D46" w:rsidRPr="00E17DB8" w:rsidRDefault="004D75AE" w:rsidP="00984A75">
      <w:pPr>
        <w:pStyle w:val="Heading2NotBold"/>
        <w:ind w:left="-709" w:right="-901" w:firstLine="0"/>
        <w:rPr>
          <w:rFonts w:ascii="Calibri" w:hAnsi="Calibri"/>
        </w:rPr>
      </w:pPr>
      <w:r w:rsidRPr="00E17DB8">
        <w:rPr>
          <w:rFonts w:ascii="Calibri" w:hAnsi="Calibri"/>
          <w:b/>
        </w:rPr>
        <w:t>The ATSE shall be able to accommodate up to three padlocks at the same time</w:t>
      </w:r>
      <w:r w:rsidR="00874D46" w:rsidRPr="00E17DB8">
        <w:rPr>
          <w:rFonts w:ascii="Calibri" w:hAnsi="Calibri"/>
        </w:rPr>
        <w:t>, padlocking in the 3 positions must be possible.</w:t>
      </w:r>
    </w:p>
    <w:p w:rsidR="00E81CAB" w:rsidRPr="00E17DB8" w:rsidRDefault="00AD6F08" w:rsidP="00DA10FA">
      <w:pPr>
        <w:pStyle w:val="Heading2NotBold"/>
        <w:ind w:left="-709" w:right="-901" w:firstLine="0"/>
        <w:rPr>
          <w:rFonts w:ascii="Calibri" w:hAnsi="Calibri"/>
        </w:rPr>
      </w:pPr>
      <w:r w:rsidRPr="00E17DB8">
        <w:rPr>
          <w:rFonts w:ascii="Calibri" w:hAnsi="Calibri"/>
        </w:rPr>
        <w:t xml:space="preserve">A </w:t>
      </w:r>
      <w:r w:rsidR="00147124" w:rsidRPr="00E17DB8">
        <w:rPr>
          <w:rFonts w:ascii="Calibri" w:hAnsi="Calibri"/>
          <w:b/>
        </w:rPr>
        <w:t>handle for manual operation</w:t>
      </w:r>
      <w:r w:rsidRPr="00E17DB8">
        <w:rPr>
          <w:rFonts w:ascii="Calibri" w:hAnsi="Calibri"/>
        </w:rPr>
        <w:t xml:space="preserve"> shall be provided for emergency transfer purposes.</w:t>
      </w:r>
    </w:p>
    <w:p w:rsidR="00DD5397" w:rsidRPr="000E1E75" w:rsidRDefault="004C3A70" w:rsidP="00DA10FA">
      <w:pPr>
        <w:pStyle w:val="Heading2NotBold"/>
        <w:ind w:left="-709" w:right="-901" w:firstLine="0"/>
        <w:rPr>
          <w:rFonts w:ascii="Calibri" w:hAnsi="Calibri"/>
        </w:rPr>
      </w:pPr>
      <w:r w:rsidRPr="000E1E75">
        <w:rPr>
          <w:rFonts w:ascii="Calibri" w:hAnsi="Calibri"/>
        </w:rPr>
        <w:t xml:space="preserve">The handle shall be located on the ATSE itself to ensure </w:t>
      </w:r>
      <w:r w:rsidR="00147124" w:rsidRPr="000E1E75">
        <w:rPr>
          <w:rFonts w:ascii="Calibri" w:hAnsi="Calibri"/>
        </w:rPr>
        <w:t>a safe and quick</w:t>
      </w:r>
      <w:r w:rsidRPr="000E1E75">
        <w:rPr>
          <w:rFonts w:ascii="Calibri" w:hAnsi="Calibri"/>
        </w:rPr>
        <w:t xml:space="preserve"> </w:t>
      </w:r>
      <w:r w:rsidR="00147124" w:rsidRPr="000E1E75">
        <w:rPr>
          <w:rFonts w:ascii="Calibri" w:hAnsi="Calibri"/>
        </w:rPr>
        <w:t xml:space="preserve">operation </w:t>
      </w:r>
      <w:r w:rsidRPr="000E1E75">
        <w:rPr>
          <w:rFonts w:ascii="Calibri" w:hAnsi="Calibri"/>
        </w:rPr>
        <w:t>during power outages.</w:t>
      </w:r>
      <w:r w:rsidR="00E81CAB" w:rsidRPr="000E1E75">
        <w:rPr>
          <w:rFonts w:ascii="Calibri" w:hAnsi="Calibri"/>
        </w:rPr>
        <w:t xml:space="preserve"> The handle shall be easily dismounted for automatic operation.</w:t>
      </w:r>
    </w:p>
    <w:p w:rsidR="004D75AE" w:rsidRPr="000E1E75" w:rsidRDefault="00AD6F08" w:rsidP="00DA10FA">
      <w:pPr>
        <w:pStyle w:val="Heading2NotBold"/>
        <w:ind w:left="-709" w:right="-901" w:firstLine="0"/>
        <w:rPr>
          <w:rFonts w:ascii="Calibri" w:hAnsi="Calibri"/>
        </w:rPr>
      </w:pPr>
      <w:r w:rsidRPr="00E17DB8">
        <w:rPr>
          <w:rFonts w:ascii="Calibri" w:hAnsi="Calibri"/>
          <w:b/>
        </w:rPr>
        <w:t>Manual tra</w:t>
      </w:r>
      <w:r w:rsidR="00D37E2A" w:rsidRPr="00E17DB8">
        <w:rPr>
          <w:rFonts w:ascii="Calibri" w:hAnsi="Calibri"/>
          <w:b/>
        </w:rPr>
        <w:t>nsfer shall be possible on load</w:t>
      </w:r>
      <w:r w:rsidR="00C410F5" w:rsidRPr="00E17DB8">
        <w:rPr>
          <w:rFonts w:ascii="Calibri" w:hAnsi="Calibri"/>
        </w:rPr>
        <w:t>,</w:t>
      </w:r>
      <w:r w:rsidR="00C410F5" w:rsidRPr="000E1E75">
        <w:rPr>
          <w:rFonts w:ascii="Calibri" w:hAnsi="Calibri"/>
        </w:rPr>
        <w:t xml:space="preserve"> without any upstream disconnection,</w:t>
      </w:r>
      <w:r w:rsidR="00D37E2A" w:rsidRPr="000E1E75">
        <w:rPr>
          <w:rFonts w:ascii="Calibri" w:hAnsi="Calibri"/>
        </w:rPr>
        <w:t xml:space="preserve"> with respect </w:t>
      </w:r>
      <w:r w:rsidR="00147124" w:rsidRPr="000E1E75">
        <w:rPr>
          <w:rFonts w:ascii="Calibri" w:hAnsi="Calibri"/>
        </w:rPr>
        <w:t>to</w:t>
      </w:r>
      <w:r w:rsidR="00D37E2A" w:rsidRPr="000E1E75">
        <w:rPr>
          <w:rFonts w:ascii="Calibri" w:hAnsi="Calibri"/>
        </w:rPr>
        <w:t xml:space="preserve"> the safety of the operator.</w:t>
      </w:r>
      <w:r w:rsidR="006936F1" w:rsidRPr="000E1E75">
        <w:rPr>
          <w:rFonts w:ascii="Calibri" w:hAnsi="Calibri"/>
        </w:rPr>
        <w:t xml:space="preserve"> This feature is essential in case of emergency and panic.</w:t>
      </w:r>
    </w:p>
    <w:p w:rsidR="007C4034" w:rsidRPr="000E1E75" w:rsidRDefault="007C4034" w:rsidP="00DA10FA">
      <w:pPr>
        <w:pStyle w:val="retrait1"/>
        <w:ind w:left="-709" w:right="-901"/>
        <w:rPr>
          <w:rFonts w:ascii="Calibri" w:hAnsi="Calibri"/>
          <w:lang w:val="en-US"/>
        </w:rPr>
      </w:pPr>
    </w:p>
    <w:p w:rsidR="008F1422" w:rsidRPr="00D51440" w:rsidRDefault="007F2F85" w:rsidP="00DA10FA">
      <w:pPr>
        <w:pStyle w:val="Titre1"/>
        <w:ind w:left="-709" w:right="-901" w:firstLine="0"/>
        <w:rPr>
          <w:rFonts w:ascii="Calibri" w:hAnsi="Calibri"/>
          <w:lang w:val="en-US"/>
        </w:rPr>
      </w:pPr>
      <w:r w:rsidRPr="00D51440">
        <w:rPr>
          <w:rFonts w:ascii="Calibri" w:hAnsi="Calibri"/>
          <w:lang w:val="en-US"/>
        </w:rPr>
        <w:lastRenderedPageBreak/>
        <w:t>Operations</w:t>
      </w:r>
    </w:p>
    <w:p w:rsidR="000B1469" w:rsidRPr="00D51440" w:rsidRDefault="000B1469" w:rsidP="00611FD8">
      <w:pPr>
        <w:pStyle w:val="Heading2NotBold"/>
        <w:ind w:left="-709" w:right="-901" w:firstLine="0"/>
        <w:rPr>
          <w:rFonts w:ascii="Calibri" w:hAnsi="Calibri"/>
        </w:rPr>
      </w:pPr>
      <w:r w:rsidRPr="00D51440">
        <w:rPr>
          <w:rFonts w:ascii="Calibri" w:hAnsi="Calibri"/>
        </w:rPr>
        <w:t xml:space="preserve">The ATSE shall be supplied by any present source. </w:t>
      </w:r>
    </w:p>
    <w:p w:rsidR="00BD1773" w:rsidRPr="00D51440" w:rsidRDefault="00923ADE" w:rsidP="00DA10FA">
      <w:pPr>
        <w:pStyle w:val="Heading2NotBold"/>
        <w:ind w:left="-709" w:right="-901" w:firstLine="0"/>
        <w:rPr>
          <w:rFonts w:ascii="Calibri" w:hAnsi="Calibri"/>
        </w:rPr>
      </w:pPr>
      <w:r w:rsidRPr="00D51440">
        <w:rPr>
          <w:rFonts w:ascii="Calibri" w:hAnsi="Calibri"/>
        </w:rPr>
        <w:t xml:space="preserve">The </w:t>
      </w:r>
      <w:r w:rsidR="00BC033C">
        <w:rPr>
          <w:rFonts w:ascii="Calibri" w:hAnsi="Calibri"/>
        </w:rPr>
        <w:t xml:space="preserve">contact transfer time </w:t>
      </w:r>
      <w:r w:rsidRPr="00D51440">
        <w:rPr>
          <w:rFonts w:ascii="Calibri" w:hAnsi="Calibri"/>
        </w:rPr>
        <w:t xml:space="preserve">shall be not more than </w:t>
      </w:r>
      <w:r w:rsidR="00BD1773" w:rsidRPr="00D51440">
        <w:rPr>
          <w:rFonts w:ascii="Calibri" w:hAnsi="Calibri"/>
        </w:rPr>
        <w:t>1</w:t>
      </w:r>
      <w:r w:rsidR="00BC033C">
        <w:rPr>
          <w:rFonts w:ascii="Calibri" w:hAnsi="Calibri"/>
        </w:rPr>
        <w:t>5</w:t>
      </w:r>
      <w:r w:rsidR="00BD1773" w:rsidRPr="00D51440">
        <w:rPr>
          <w:rFonts w:ascii="Calibri" w:hAnsi="Calibri"/>
        </w:rPr>
        <w:t>0ms</w:t>
      </w:r>
      <w:r w:rsidR="00E17DB8">
        <w:rPr>
          <w:rFonts w:ascii="Calibri" w:hAnsi="Calibri"/>
        </w:rPr>
        <w:t>.</w:t>
      </w:r>
    </w:p>
    <w:p w:rsidR="00BB3041" w:rsidRPr="00D51440" w:rsidRDefault="00BB3041" w:rsidP="00DA10FA">
      <w:pPr>
        <w:pStyle w:val="Heading2NotBold"/>
        <w:ind w:left="-709" w:right="-901" w:firstLine="0"/>
        <w:rPr>
          <w:rFonts w:ascii="Calibri" w:hAnsi="Calibri"/>
        </w:rPr>
      </w:pPr>
      <w:r w:rsidRPr="00D51440">
        <w:rPr>
          <w:rFonts w:ascii="Calibri" w:hAnsi="Calibri"/>
        </w:rPr>
        <w:t xml:space="preserve">The </w:t>
      </w:r>
      <w:r w:rsidR="003757D2" w:rsidRPr="00D51440">
        <w:rPr>
          <w:rFonts w:ascii="Calibri" w:hAnsi="Calibri"/>
        </w:rPr>
        <w:t>ATSE</w:t>
      </w:r>
      <w:r w:rsidRPr="00D51440">
        <w:rPr>
          <w:rFonts w:ascii="Calibri" w:hAnsi="Calibri"/>
        </w:rPr>
        <w:t xml:space="preserve"> shall have high short time current withstand capability (</w:t>
      </w:r>
      <w:proofErr w:type="spellStart"/>
      <w:r w:rsidRPr="00D51440">
        <w:rPr>
          <w:rFonts w:ascii="Calibri" w:hAnsi="Calibri"/>
        </w:rPr>
        <w:t>Icw</w:t>
      </w:r>
      <w:proofErr w:type="spellEnd"/>
      <w:r w:rsidRPr="00D51440">
        <w:rPr>
          <w:rFonts w:ascii="Calibri" w:hAnsi="Calibri"/>
        </w:rPr>
        <w:t xml:space="preserve"> 1 second in accordance to IEC 60947-3). </w:t>
      </w:r>
    </w:p>
    <w:p w:rsidR="000B1469" w:rsidRPr="00D51440" w:rsidRDefault="008E29AB" w:rsidP="00DA10FA">
      <w:pPr>
        <w:pStyle w:val="Heading2NotBold"/>
        <w:ind w:left="-709" w:right="-901" w:firstLine="0"/>
        <w:rPr>
          <w:rFonts w:ascii="Calibri" w:hAnsi="Calibri"/>
        </w:rPr>
      </w:pPr>
      <w:r w:rsidRPr="00D51440">
        <w:rPr>
          <w:rFonts w:ascii="Calibri" w:hAnsi="Calibri"/>
        </w:rPr>
        <w:t xml:space="preserve">The ATSE shall have the possibility to be electrically controlled in </w:t>
      </w:r>
      <w:r w:rsidR="00BD1773" w:rsidRPr="00D51440">
        <w:rPr>
          <w:rFonts w:ascii="Calibri" w:hAnsi="Calibri"/>
        </w:rPr>
        <w:t>position 0</w:t>
      </w:r>
      <w:r w:rsidR="009356E2">
        <w:rPr>
          <w:rFonts w:ascii="Calibri" w:hAnsi="Calibri"/>
        </w:rPr>
        <w:t xml:space="preserve"> (Isolation)</w:t>
      </w:r>
      <w:r w:rsidRPr="00D51440">
        <w:rPr>
          <w:rFonts w:ascii="Calibri" w:hAnsi="Calibri"/>
        </w:rPr>
        <w:t xml:space="preserve"> by mean of dry contacts. It overrides the automatic sequence. Once back in Auto mode, the ATSE shall come back to the proper position. </w:t>
      </w:r>
    </w:p>
    <w:p w:rsidR="005F09BC" w:rsidRDefault="00DA10FA" w:rsidP="00DA10FA">
      <w:pPr>
        <w:pStyle w:val="Titre1"/>
        <w:ind w:left="-709" w:right="-901" w:firstLine="0"/>
        <w:rPr>
          <w:rFonts w:ascii="Calibri" w:hAnsi="Calibri"/>
          <w:lang w:val="en-US"/>
        </w:rPr>
      </w:pPr>
      <w:r>
        <w:rPr>
          <w:rFonts w:ascii="Calibri" w:hAnsi="Calibri"/>
          <w:lang w:val="en-US"/>
        </w:rPr>
        <w:t>A</w:t>
      </w:r>
      <w:r w:rsidR="005F09BC" w:rsidRPr="000E1E75">
        <w:rPr>
          <w:rFonts w:ascii="Calibri" w:hAnsi="Calibri"/>
          <w:lang w:val="en-US"/>
        </w:rPr>
        <w:t xml:space="preserve">utomatic operation </w:t>
      </w:r>
      <w:r w:rsidR="004970E4">
        <w:rPr>
          <w:rFonts w:ascii="Calibri" w:hAnsi="Calibri"/>
          <w:lang w:val="en-US"/>
        </w:rPr>
        <w:t>and control</w:t>
      </w:r>
    </w:p>
    <w:p w:rsidR="00D51440" w:rsidRPr="00D51440" w:rsidRDefault="00D51440" w:rsidP="00D51440">
      <w:pPr>
        <w:pStyle w:val="retrait1"/>
        <w:rPr>
          <w:lang w:val="en-US"/>
        </w:rPr>
      </w:pPr>
    </w:p>
    <w:p w:rsidR="005F09BC" w:rsidRPr="000E1E75" w:rsidRDefault="005F09BC" w:rsidP="00D51440">
      <w:pPr>
        <w:pStyle w:val="Heading2NotBold"/>
        <w:spacing w:before="0"/>
        <w:ind w:left="-709" w:right="-901" w:firstLine="0"/>
        <w:rPr>
          <w:rFonts w:ascii="Calibri" w:hAnsi="Calibri"/>
        </w:rPr>
      </w:pPr>
      <w:r w:rsidRPr="000E1E75">
        <w:rPr>
          <w:rFonts w:ascii="Calibri" w:hAnsi="Calibri"/>
        </w:rPr>
        <w:t>The monitoring device and control module (MDCM) must be integrated within the ATSE.</w:t>
      </w:r>
    </w:p>
    <w:p w:rsidR="004970E4" w:rsidRPr="004970E4" w:rsidRDefault="004970E4" w:rsidP="00DA10FA">
      <w:pPr>
        <w:pStyle w:val="Heading2NotBold"/>
        <w:ind w:left="-709" w:right="-901" w:firstLine="0"/>
        <w:rPr>
          <w:rFonts w:ascii="Calibri" w:hAnsi="Calibri"/>
        </w:rPr>
      </w:pPr>
      <w:r>
        <w:rPr>
          <w:rFonts w:ascii="Calibri" w:hAnsi="Calibri"/>
        </w:rPr>
        <w:t>2 sources changeover sequences with or without priority requirements must be integrated.</w:t>
      </w:r>
    </w:p>
    <w:p w:rsidR="00F6258B" w:rsidRPr="000E1E75" w:rsidRDefault="00F6258B" w:rsidP="00DA10FA">
      <w:pPr>
        <w:pStyle w:val="Heading2NotBold"/>
        <w:ind w:left="-709" w:right="-901" w:firstLine="0"/>
        <w:rPr>
          <w:rFonts w:ascii="Calibri" w:hAnsi="Calibri"/>
        </w:rPr>
      </w:pPr>
      <w:r w:rsidRPr="000E1E75">
        <w:rPr>
          <w:rFonts w:ascii="Calibri" w:hAnsi="Calibri"/>
        </w:rPr>
        <w:t>Parameters sensing &amp; setting</w:t>
      </w:r>
    </w:p>
    <w:p w:rsidR="00C60EA8" w:rsidRDefault="00C60EA8" w:rsidP="00DA10FA">
      <w:pPr>
        <w:pStyle w:val="Titre3"/>
        <w:ind w:left="-709" w:right="-901" w:firstLine="0"/>
        <w:rPr>
          <w:rFonts w:ascii="Calibri" w:hAnsi="Calibri"/>
          <w:lang w:val="en-US"/>
        </w:rPr>
      </w:pPr>
      <w:r>
        <w:rPr>
          <w:rFonts w:ascii="Calibri" w:hAnsi="Calibri"/>
          <w:lang w:val="en-US"/>
        </w:rPr>
        <w:t xml:space="preserve">Minimum and maximum voltage and frequency thresholds as well as linked hysteresis must be </w:t>
      </w:r>
      <w:r w:rsidR="00BD1773">
        <w:rPr>
          <w:rFonts w:ascii="Calibri" w:hAnsi="Calibri"/>
          <w:lang w:val="en-US"/>
        </w:rPr>
        <w:t>adjustable.</w:t>
      </w:r>
    </w:p>
    <w:p w:rsidR="008E29AB" w:rsidRPr="000E1E75" w:rsidRDefault="008E29AB" w:rsidP="00DA10FA">
      <w:pPr>
        <w:pStyle w:val="Titre3"/>
        <w:ind w:left="-709" w:right="-901" w:firstLine="0"/>
        <w:rPr>
          <w:rFonts w:ascii="Calibri" w:hAnsi="Calibri"/>
          <w:lang w:val="en-US"/>
        </w:rPr>
      </w:pPr>
      <w:r w:rsidRPr="000E1E75">
        <w:rPr>
          <w:rFonts w:ascii="Calibri" w:hAnsi="Calibri"/>
          <w:lang w:val="en-US"/>
        </w:rPr>
        <w:t>All settings shall be adjustable directly from the front face, opening of the MDCM is strictly forbidden for obvious reasons of safety and possible damages.</w:t>
      </w:r>
    </w:p>
    <w:p w:rsidR="005F09BC" w:rsidRPr="000E1E75" w:rsidRDefault="005F09BC" w:rsidP="00DA10FA">
      <w:pPr>
        <w:pStyle w:val="Titre3"/>
        <w:ind w:left="-709" w:right="-901" w:firstLine="0"/>
        <w:rPr>
          <w:rFonts w:ascii="Calibri" w:hAnsi="Calibri"/>
          <w:lang w:val="en-US"/>
        </w:rPr>
      </w:pPr>
      <w:r w:rsidRPr="000E1E75">
        <w:rPr>
          <w:rFonts w:ascii="Calibri" w:hAnsi="Calibri"/>
          <w:lang w:val="en-US"/>
        </w:rPr>
        <w:t xml:space="preserve">The MDCM shall allow </w:t>
      </w:r>
      <w:r w:rsidR="00C60EA8">
        <w:rPr>
          <w:rFonts w:ascii="Calibri" w:hAnsi="Calibri"/>
          <w:lang w:val="en-US"/>
        </w:rPr>
        <w:t xml:space="preserve">the setting of </w:t>
      </w:r>
      <w:r w:rsidR="00CB75E4" w:rsidRPr="000E1E75">
        <w:rPr>
          <w:rFonts w:ascii="Calibri" w:hAnsi="Calibri"/>
          <w:lang w:val="en-US"/>
        </w:rPr>
        <w:t>priority</w:t>
      </w:r>
      <w:r w:rsidRPr="000E1E75">
        <w:rPr>
          <w:rFonts w:ascii="Calibri" w:hAnsi="Calibri"/>
          <w:lang w:val="en-US"/>
        </w:rPr>
        <w:t>.</w:t>
      </w:r>
    </w:p>
    <w:p w:rsidR="008A5144" w:rsidRPr="008A5144" w:rsidRDefault="008A5144" w:rsidP="008A5144">
      <w:pPr>
        <w:pStyle w:val="Titre3"/>
        <w:ind w:left="-709" w:right="-901" w:firstLine="0"/>
        <w:rPr>
          <w:rFonts w:ascii="Calibri" w:hAnsi="Calibri"/>
          <w:lang w:val="en-US"/>
        </w:rPr>
      </w:pPr>
      <w:r w:rsidRPr="008A5144">
        <w:rPr>
          <w:rFonts w:ascii="Calibri" w:hAnsi="Calibri"/>
          <w:lang w:val="en-US"/>
        </w:rPr>
        <w:t>The MDCM shall allow the setting of manual or automatic configuration</w:t>
      </w:r>
      <w:r w:rsidR="009356E2">
        <w:rPr>
          <w:rFonts w:ascii="Calibri" w:hAnsi="Calibri"/>
          <w:lang w:val="en-US"/>
        </w:rPr>
        <w:t>.</w:t>
      </w:r>
    </w:p>
    <w:p w:rsidR="000D7684" w:rsidRPr="000E1E75" w:rsidRDefault="000D7684" w:rsidP="00DA10FA">
      <w:pPr>
        <w:pStyle w:val="Heading2NotBold"/>
        <w:ind w:left="-709" w:right="-901" w:firstLine="0"/>
        <w:rPr>
          <w:rFonts w:ascii="Calibri" w:hAnsi="Calibri"/>
        </w:rPr>
      </w:pPr>
      <w:r w:rsidRPr="000E1E75">
        <w:rPr>
          <w:rFonts w:ascii="Calibri" w:hAnsi="Calibri"/>
        </w:rPr>
        <w:t>Timers settings</w:t>
      </w:r>
    </w:p>
    <w:p w:rsidR="000D7684" w:rsidRPr="00C60EA8" w:rsidRDefault="000D7684" w:rsidP="00DA10FA">
      <w:pPr>
        <w:pStyle w:val="Titre3"/>
        <w:ind w:left="-709" w:right="-901" w:firstLine="0"/>
        <w:rPr>
          <w:rFonts w:ascii="Calibri" w:hAnsi="Calibri"/>
          <w:lang w:val="en-US"/>
        </w:rPr>
      </w:pPr>
      <w:r w:rsidRPr="000E1E75">
        <w:rPr>
          <w:rFonts w:ascii="Calibri" w:hAnsi="Calibri"/>
          <w:lang w:val="en-US"/>
        </w:rPr>
        <w:t xml:space="preserve">An adjustable timer of 0 to </w:t>
      </w:r>
      <w:r w:rsidR="00C60EA8">
        <w:rPr>
          <w:rFonts w:ascii="Calibri" w:hAnsi="Calibri"/>
          <w:lang w:val="en-US"/>
        </w:rPr>
        <w:t>3</w:t>
      </w:r>
      <w:r w:rsidRPr="000E1E75">
        <w:rPr>
          <w:rFonts w:ascii="Calibri" w:hAnsi="Calibri"/>
          <w:lang w:val="en-US"/>
        </w:rPr>
        <w:t xml:space="preserve">0 seconds shall be provided to detect the priority network failure, to override any transient outages of the normal supply. </w:t>
      </w:r>
      <w:r w:rsidRPr="00C60EA8">
        <w:rPr>
          <w:rFonts w:ascii="Calibri" w:hAnsi="Calibri"/>
          <w:lang w:val="en-US"/>
        </w:rPr>
        <w:t xml:space="preserve">(Main Failure Timer, </w:t>
      </w:r>
      <w:r w:rsidRPr="00C60EA8">
        <w:rPr>
          <w:rFonts w:ascii="Calibri" w:hAnsi="Calibri"/>
          <w:b/>
          <w:lang w:val="en-US"/>
        </w:rPr>
        <w:t>FT</w:t>
      </w:r>
      <w:r w:rsidRPr="00C60EA8">
        <w:rPr>
          <w:rFonts w:ascii="Calibri" w:hAnsi="Calibri"/>
          <w:lang w:val="en-US"/>
        </w:rPr>
        <w:t>).</w:t>
      </w:r>
    </w:p>
    <w:p w:rsidR="000D7684" w:rsidRDefault="000D7684" w:rsidP="00DA10FA">
      <w:pPr>
        <w:pStyle w:val="Titre3"/>
        <w:ind w:left="-709" w:right="-901" w:firstLine="0"/>
        <w:rPr>
          <w:rFonts w:ascii="Calibri" w:hAnsi="Calibri"/>
          <w:lang w:val="en-US"/>
        </w:rPr>
      </w:pPr>
      <w:r w:rsidRPr="000E1E75">
        <w:rPr>
          <w:rFonts w:ascii="Calibri" w:hAnsi="Calibri"/>
          <w:lang w:val="en-US"/>
        </w:rPr>
        <w:t xml:space="preserve">An adjustable timer of 0 to 30 minutes shall be provided to detect priority network return to normal, to override any false availability of the normal supply. </w:t>
      </w:r>
      <w:r w:rsidRPr="00C60EA8">
        <w:rPr>
          <w:rFonts w:ascii="Calibri" w:hAnsi="Calibri"/>
          <w:lang w:val="en-US"/>
        </w:rPr>
        <w:t xml:space="preserve">(Main Return Timer, </w:t>
      </w:r>
      <w:r w:rsidRPr="00C60EA8">
        <w:rPr>
          <w:rFonts w:ascii="Calibri" w:hAnsi="Calibri"/>
          <w:b/>
          <w:lang w:val="en-US"/>
        </w:rPr>
        <w:t>RT</w:t>
      </w:r>
      <w:r w:rsidRPr="00C60EA8">
        <w:rPr>
          <w:rFonts w:ascii="Calibri" w:hAnsi="Calibri"/>
          <w:lang w:val="en-US"/>
        </w:rPr>
        <w:t>).</w:t>
      </w:r>
    </w:p>
    <w:p w:rsidR="008A5144" w:rsidRDefault="008A5144" w:rsidP="008A5144">
      <w:pPr>
        <w:pStyle w:val="Titre3"/>
        <w:ind w:left="-709" w:right="-901" w:firstLine="0"/>
        <w:rPr>
          <w:rFonts w:ascii="Calibri" w:hAnsi="Calibri"/>
          <w:lang w:val="en-US"/>
        </w:rPr>
      </w:pPr>
      <w:r w:rsidRPr="000E1E75">
        <w:rPr>
          <w:rFonts w:ascii="Calibri" w:hAnsi="Calibri"/>
          <w:lang w:val="en-US"/>
        </w:rPr>
        <w:t xml:space="preserve">An adjustable timer of 0 </w:t>
      </w:r>
      <w:r>
        <w:rPr>
          <w:rFonts w:ascii="Calibri" w:hAnsi="Calibri"/>
          <w:lang w:val="en-US"/>
        </w:rPr>
        <w:t>or</w:t>
      </w:r>
      <w:r w:rsidRPr="000E1E75">
        <w:rPr>
          <w:rFonts w:ascii="Calibri" w:hAnsi="Calibri"/>
          <w:lang w:val="en-US"/>
        </w:rPr>
        <w:t xml:space="preserve"> </w:t>
      </w:r>
      <w:r>
        <w:rPr>
          <w:rFonts w:ascii="Calibri" w:hAnsi="Calibri"/>
          <w:lang w:val="en-US"/>
        </w:rPr>
        <w:t>2 seconds</w:t>
      </w:r>
      <w:r w:rsidRPr="000E1E75">
        <w:rPr>
          <w:rFonts w:ascii="Calibri" w:hAnsi="Calibri"/>
          <w:lang w:val="en-US"/>
        </w:rPr>
        <w:t xml:space="preserve"> shall be provided </w:t>
      </w:r>
      <w:r w:rsidR="0064266C">
        <w:rPr>
          <w:rFonts w:ascii="Calibri" w:hAnsi="Calibri"/>
          <w:lang w:val="en-US"/>
        </w:rPr>
        <w:t>for electrical blackout</w:t>
      </w:r>
      <w:r w:rsidR="009356E2">
        <w:rPr>
          <w:rFonts w:ascii="Calibri" w:hAnsi="Calibri"/>
          <w:lang w:val="en-US"/>
        </w:rPr>
        <w:t xml:space="preserve"> (Isolation)</w:t>
      </w:r>
      <w:r>
        <w:rPr>
          <w:rFonts w:ascii="Calibri" w:hAnsi="Calibri"/>
          <w:lang w:val="en-US"/>
        </w:rPr>
        <w:t>.</w:t>
      </w:r>
    </w:p>
    <w:p w:rsidR="004970E4" w:rsidRDefault="004970E4" w:rsidP="00DA10FA">
      <w:pPr>
        <w:pStyle w:val="retrait1"/>
        <w:ind w:left="-709" w:right="-901"/>
        <w:rPr>
          <w:rFonts w:ascii="Calibri" w:hAnsi="Calibri"/>
          <w:lang w:val="en-US"/>
        </w:rPr>
      </w:pPr>
    </w:p>
    <w:p w:rsidR="004970E4" w:rsidRDefault="004970E4" w:rsidP="00DA10FA">
      <w:pPr>
        <w:pStyle w:val="Titre1"/>
        <w:ind w:left="-709" w:right="-901" w:firstLine="0"/>
        <w:rPr>
          <w:rFonts w:ascii="Calibri" w:hAnsi="Calibri"/>
          <w:lang w:val="en-US"/>
        </w:rPr>
      </w:pPr>
      <w:r>
        <w:rPr>
          <w:rFonts w:ascii="Calibri" w:hAnsi="Calibri"/>
          <w:lang w:val="en-US"/>
        </w:rPr>
        <w:t>Product Integration</w:t>
      </w:r>
    </w:p>
    <w:p w:rsidR="00D51440" w:rsidRPr="00D51440" w:rsidRDefault="00D51440" w:rsidP="00D51440">
      <w:pPr>
        <w:pStyle w:val="retrait1"/>
        <w:rPr>
          <w:lang w:val="en-US"/>
        </w:rPr>
      </w:pPr>
    </w:p>
    <w:p w:rsidR="004970E4" w:rsidRPr="00E17DB8" w:rsidRDefault="004970E4" w:rsidP="00D51440">
      <w:pPr>
        <w:pStyle w:val="Heading2NotBold"/>
        <w:spacing w:before="0"/>
        <w:ind w:left="-709" w:right="-901" w:firstLine="0"/>
        <w:rPr>
          <w:rFonts w:ascii="Calibri" w:hAnsi="Calibri"/>
          <w:b/>
        </w:rPr>
      </w:pPr>
      <w:r w:rsidRPr="00E17DB8">
        <w:rPr>
          <w:rFonts w:ascii="Calibri" w:hAnsi="Calibri"/>
          <w:b/>
        </w:rPr>
        <w:t>Product integration must be possible either in modular DIN type of enclosure or back plate mounted.</w:t>
      </w:r>
    </w:p>
    <w:p w:rsidR="004970E4" w:rsidRPr="004970E4" w:rsidRDefault="004970E4" w:rsidP="00DA10FA">
      <w:pPr>
        <w:pStyle w:val="retrait1"/>
        <w:ind w:left="-709" w:right="-901"/>
        <w:rPr>
          <w:lang w:val="en-GB"/>
        </w:rPr>
      </w:pPr>
    </w:p>
    <w:p w:rsidR="007F2F85" w:rsidRPr="000E1E75" w:rsidRDefault="004C3A70" w:rsidP="00DA10FA">
      <w:pPr>
        <w:pStyle w:val="Titre1"/>
        <w:ind w:left="-709" w:right="-901" w:firstLine="0"/>
        <w:rPr>
          <w:rFonts w:ascii="Calibri" w:hAnsi="Calibri"/>
          <w:lang w:val="en-US"/>
        </w:rPr>
      </w:pPr>
      <w:r w:rsidRPr="000E1E75">
        <w:rPr>
          <w:rFonts w:ascii="Calibri" w:hAnsi="Calibri"/>
          <w:lang w:val="en-US"/>
        </w:rPr>
        <w:t>Maintenance</w:t>
      </w:r>
      <w:r w:rsidR="00171EA3" w:rsidRPr="000E1E75">
        <w:rPr>
          <w:rFonts w:ascii="Calibri" w:hAnsi="Calibri"/>
          <w:lang w:val="en-US"/>
        </w:rPr>
        <w:t xml:space="preserve"> &amp; testing</w:t>
      </w:r>
    </w:p>
    <w:p w:rsidR="007F2F85" w:rsidRPr="000E1E75" w:rsidRDefault="007F2F85" w:rsidP="00DA10FA">
      <w:pPr>
        <w:pStyle w:val="retrait1"/>
        <w:ind w:left="-709" w:right="-901"/>
        <w:rPr>
          <w:rFonts w:ascii="Calibri" w:hAnsi="Calibri"/>
          <w:lang w:val="en-US"/>
        </w:rPr>
      </w:pPr>
    </w:p>
    <w:p w:rsidR="004F0E21" w:rsidRPr="00E17DB8" w:rsidRDefault="004F0E21" w:rsidP="00FA7E85">
      <w:pPr>
        <w:pStyle w:val="Heading2NotBold"/>
        <w:spacing w:before="0"/>
        <w:ind w:left="-709" w:right="-901" w:firstLine="0"/>
        <w:rPr>
          <w:rFonts w:ascii="Calibri" w:hAnsi="Calibri"/>
          <w:b/>
        </w:rPr>
      </w:pPr>
      <w:r w:rsidRPr="00E17DB8">
        <w:rPr>
          <w:rFonts w:ascii="Calibri" w:hAnsi="Calibri"/>
          <w:b/>
        </w:rPr>
        <w:t xml:space="preserve">The ATSE shall not require any maintenance operation by the manufacturer. The </w:t>
      </w:r>
      <w:r w:rsidR="002F4FBE" w:rsidRPr="00E17DB8">
        <w:rPr>
          <w:rFonts w:ascii="Calibri" w:hAnsi="Calibri"/>
          <w:b/>
        </w:rPr>
        <w:t>maximum</w:t>
      </w:r>
      <w:r w:rsidRPr="00E17DB8">
        <w:rPr>
          <w:rFonts w:ascii="Calibri" w:hAnsi="Calibri"/>
          <w:b/>
        </w:rPr>
        <w:t xml:space="preserve"> maintenance requirement shall be a minimum of one operation per year.</w:t>
      </w:r>
    </w:p>
    <w:p w:rsidR="00E973F9" w:rsidRPr="00E17DB8" w:rsidRDefault="00F06015" w:rsidP="00DA10FA">
      <w:pPr>
        <w:pStyle w:val="Heading2NotBold"/>
        <w:ind w:left="-709" w:right="-901" w:firstLine="0"/>
        <w:rPr>
          <w:rFonts w:ascii="Calibri" w:hAnsi="Calibri"/>
          <w:b/>
        </w:rPr>
      </w:pPr>
      <w:r w:rsidRPr="00E17DB8">
        <w:rPr>
          <w:rFonts w:ascii="Calibri" w:hAnsi="Calibri"/>
          <w:b/>
        </w:rPr>
        <w:t xml:space="preserve">The Mean Time </w:t>
      </w:r>
      <w:proofErr w:type="gramStart"/>
      <w:r w:rsidRPr="00E17DB8">
        <w:rPr>
          <w:rFonts w:ascii="Calibri" w:hAnsi="Calibri"/>
          <w:b/>
        </w:rPr>
        <w:t>Between</w:t>
      </w:r>
      <w:proofErr w:type="gramEnd"/>
      <w:r w:rsidRPr="00E17DB8">
        <w:rPr>
          <w:rFonts w:ascii="Calibri" w:hAnsi="Calibri"/>
          <w:b/>
        </w:rPr>
        <w:t xml:space="preserve"> Fai</w:t>
      </w:r>
      <w:r w:rsidR="00EA6F61">
        <w:rPr>
          <w:rFonts w:ascii="Calibri" w:hAnsi="Calibri"/>
          <w:b/>
        </w:rPr>
        <w:t>lure at 40°C should be above 100</w:t>
      </w:r>
      <w:r w:rsidRPr="00E17DB8">
        <w:rPr>
          <w:rFonts w:ascii="Calibri" w:hAnsi="Calibri"/>
          <w:b/>
        </w:rPr>
        <w:t xml:space="preserve"> years.</w:t>
      </w:r>
    </w:p>
    <w:p w:rsidR="007F2F85" w:rsidRPr="000E1E75" w:rsidRDefault="007F2F85" w:rsidP="00DA10FA">
      <w:pPr>
        <w:pStyle w:val="retrait1"/>
        <w:ind w:left="-709" w:right="-901"/>
        <w:rPr>
          <w:rFonts w:ascii="Calibri" w:hAnsi="Calibri"/>
          <w:lang w:val="en-US"/>
        </w:rPr>
      </w:pPr>
    </w:p>
    <w:p w:rsidR="007F2F85" w:rsidRDefault="006F3326" w:rsidP="00DA10FA">
      <w:pPr>
        <w:pStyle w:val="Titre1"/>
        <w:ind w:left="-709" w:right="-901" w:firstLine="0"/>
        <w:rPr>
          <w:rFonts w:ascii="Calibri" w:hAnsi="Calibri"/>
          <w:lang w:val="en-US"/>
        </w:rPr>
      </w:pPr>
      <w:r w:rsidRPr="000E1E75">
        <w:rPr>
          <w:rFonts w:ascii="Calibri" w:hAnsi="Calibri"/>
          <w:lang w:val="en-US"/>
        </w:rPr>
        <w:t>Factory t</w:t>
      </w:r>
      <w:r w:rsidR="008D1116" w:rsidRPr="000E1E75">
        <w:rPr>
          <w:rFonts w:ascii="Calibri" w:hAnsi="Calibri"/>
          <w:lang w:val="en-US"/>
        </w:rPr>
        <w:t>est</w:t>
      </w:r>
      <w:r w:rsidRPr="000E1E75">
        <w:rPr>
          <w:rFonts w:ascii="Calibri" w:hAnsi="Calibri"/>
          <w:lang w:val="en-US"/>
        </w:rPr>
        <w:t>ing</w:t>
      </w:r>
      <w:r w:rsidR="008D1116" w:rsidRPr="000E1E75">
        <w:rPr>
          <w:rFonts w:ascii="Calibri" w:hAnsi="Calibri"/>
          <w:lang w:val="en-US"/>
        </w:rPr>
        <w:t xml:space="preserve"> and certification</w:t>
      </w:r>
    </w:p>
    <w:p w:rsidR="00E17DB8" w:rsidRPr="00E17DB8" w:rsidRDefault="00E17DB8" w:rsidP="00E17DB8">
      <w:pPr>
        <w:pStyle w:val="retrait1"/>
        <w:rPr>
          <w:lang w:val="en-US"/>
        </w:rPr>
      </w:pPr>
    </w:p>
    <w:p w:rsidR="008D1116" w:rsidRPr="000E1E75" w:rsidRDefault="008D1116" w:rsidP="00E17DB8">
      <w:pPr>
        <w:pStyle w:val="Heading2NotBold"/>
        <w:spacing w:before="0"/>
        <w:ind w:left="-709" w:right="-901" w:firstLine="0"/>
        <w:rPr>
          <w:rFonts w:ascii="Calibri" w:hAnsi="Calibri"/>
        </w:rPr>
      </w:pPr>
      <w:r w:rsidRPr="000E1E75">
        <w:rPr>
          <w:rFonts w:ascii="Calibri" w:hAnsi="Calibri"/>
        </w:rPr>
        <w:t xml:space="preserve">The complete </w:t>
      </w:r>
      <w:smartTag w:uri="urn:schemas-microsoft-com:office:smarttags" w:element="stockticker">
        <w:r w:rsidRPr="000E1E75">
          <w:rPr>
            <w:rFonts w:ascii="Calibri" w:hAnsi="Calibri"/>
          </w:rPr>
          <w:t>ATSE</w:t>
        </w:r>
      </w:smartTag>
      <w:r w:rsidRPr="000E1E75">
        <w:rPr>
          <w:rFonts w:ascii="Calibri" w:hAnsi="Calibri"/>
        </w:rPr>
        <w:t xml:space="preserve"> shall be factory tested to ensure proper operation of the individual components together and correct overall sequence of operations. The test must also ensure that the operating transfer time, voltage, frequency and time delay settings are incompliance with the specification requirements.</w:t>
      </w:r>
    </w:p>
    <w:p w:rsidR="008D1116" w:rsidRDefault="008D1116" w:rsidP="00DA10FA">
      <w:pPr>
        <w:pStyle w:val="Heading2NotBold"/>
        <w:ind w:left="-709" w:right="-901" w:firstLine="0"/>
        <w:rPr>
          <w:rFonts w:ascii="Calibri" w:hAnsi="Calibri"/>
        </w:rPr>
      </w:pPr>
      <w:r w:rsidRPr="000E1E75">
        <w:rPr>
          <w:rFonts w:ascii="Calibri" w:hAnsi="Calibri"/>
        </w:rPr>
        <w:t>The manufacturer shall be certified ISO 9001 : 2003 International Quality Standard and the manufacturer shall have third party certification verifying its quality assurance in design / development, production, installation and servicing in accordance with ISO 9001.</w:t>
      </w:r>
    </w:p>
    <w:p w:rsidR="00EA6F61" w:rsidRDefault="00EA6F61" w:rsidP="00EA6F61">
      <w:pPr>
        <w:pStyle w:val="Titre1"/>
        <w:numPr>
          <w:ilvl w:val="0"/>
          <w:numId w:val="0"/>
        </w:numPr>
        <w:ind w:left="360"/>
      </w:pPr>
    </w:p>
    <w:p w:rsidR="00EA6F61" w:rsidRDefault="00EA6F61" w:rsidP="00EA6F61">
      <w:pPr>
        <w:pStyle w:val="retrait1"/>
      </w:pPr>
    </w:p>
    <w:p w:rsidR="00EA6F61" w:rsidRPr="00EA6F61" w:rsidRDefault="00EA6F61" w:rsidP="00EA6F61">
      <w:pPr>
        <w:pStyle w:val="retrait1"/>
      </w:pPr>
    </w:p>
    <w:p w:rsidR="004945E0" w:rsidRDefault="004945E0" w:rsidP="00DA10FA">
      <w:pPr>
        <w:pStyle w:val="Titre1"/>
        <w:ind w:left="-709" w:right="-901" w:firstLine="0"/>
        <w:rPr>
          <w:rFonts w:ascii="Calibri" w:hAnsi="Calibri"/>
        </w:rPr>
      </w:pPr>
      <w:r w:rsidRPr="000E1E75">
        <w:rPr>
          <w:rFonts w:ascii="Calibri" w:hAnsi="Calibri"/>
        </w:rPr>
        <w:lastRenderedPageBreak/>
        <w:t>Training</w:t>
      </w:r>
    </w:p>
    <w:p w:rsidR="00E17DB8" w:rsidRPr="00E17DB8" w:rsidRDefault="00E17DB8" w:rsidP="00E17DB8">
      <w:pPr>
        <w:pStyle w:val="retrait1"/>
      </w:pPr>
    </w:p>
    <w:p w:rsidR="004945E0" w:rsidRDefault="004945E0" w:rsidP="00E17DB8">
      <w:pPr>
        <w:pStyle w:val="Heading2NotBold"/>
        <w:spacing w:before="0"/>
        <w:ind w:left="-709" w:right="-901" w:firstLine="0"/>
        <w:rPr>
          <w:rFonts w:ascii="Calibri" w:hAnsi="Calibri"/>
        </w:rPr>
      </w:pPr>
      <w:r w:rsidRPr="000E1E75">
        <w:rPr>
          <w:rFonts w:ascii="Calibri" w:hAnsi="Calibri"/>
        </w:rPr>
        <w:t>The manufacturer / supplier shall ensure the training for Operating staff in the local national language, by means of fully configured Training kits to impart hands-on training to simulate various parameters and for trouble shooting exercise.</w:t>
      </w:r>
    </w:p>
    <w:p w:rsidR="00CD2BB3" w:rsidRDefault="00CD2BB3" w:rsidP="00DA10FA">
      <w:pPr>
        <w:pStyle w:val="Titre1"/>
        <w:ind w:left="-709" w:right="-901" w:firstLine="0"/>
        <w:rPr>
          <w:rFonts w:ascii="Calibri" w:hAnsi="Calibri"/>
        </w:rPr>
      </w:pPr>
      <w:r>
        <w:rPr>
          <w:rFonts w:ascii="Calibri" w:hAnsi="Calibri"/>
        </w:rPr>
        <w:t>Manufacturer</w:t>
      </w:r>
      <w:r w:rsidRPr="00CD2BB3">
        <w:rPr>
          <w:rFonts w:ascii="Calibri" w:hAnsi="Calibri"/>
        </w:rPr>
        <w:t xml:space="preserve"> and type</w:t>
      </w:r>
    </w:p>
    <w:p w:rsidR="00CD2BB3" w:rsidRDefault="00CD2BB3" w:rsidP="00DA10FA">
      <w:pPr>
        <w:pStyle w:val="retrait1"/>
        <w:ind w:left="-709" w:right="-901"/>
      </w:pPr>
      <w:bookmarkStart w:id="0" w:name="_GoBack"/>
      <w:bookmarkEnd w:id="0"/>
    </w:p>
    <w:p w:rsidR="00CD2BB3" w:rsidRDefault="00CD2BB3" w:rsidP="00E17DB8">
      <w:pPr>
        <w:pStyle w:val="Heading2NotBold"/>
        <w:spacing w:before="0"/>
        <w:ind w:left="-709" w:right="-901" w:firstLine="0"/>
        <w:rPr>
          <w:rFonts w:ascii="Calibri" w:hAnsi="Calibri"/>
        </w:rPr>
      </w:pPr>
      <w:r w:rsidRPr="00CD2BB3">
        <w:rPr>
          <w:rFonts w:ascii="Calibri" w:hAnsi="Calibri"/>
        </w:rPr>
        <w:t xml:space="preserve">Manufacturer is </w:t>
      </w:r>
      <w:r>
        <w:rPr>
          <w:rFonts w:ascii="Calibri" w:hAnsi="Calibri"/>
        </w:rPr>
        <w:t>SOCOMEC</w:t>
      </w:r>
    </w:p>
    <w:p w:rsidR="00E17DB8" w:rsidRDefault="00B81ADA" w:rsidP="00E17DB8">
      <w:pPr>
        <w:pStyle w:val="Heading2NotBold"/>
        <w:spacing w:before="0"/>
        <w:ind w:left="-709" w:right="-901" w:firstLine="0"/>
        <w:rPr>
          <w:rFonts w:ascii="Calibri" w:hAnsi="Calibri"/>
        </w:rPr>
      </w:pPr>
      <w:r>
        <w:rPr>
          <w:rFonts w:ascii="Calibri" w:hAnsi="Calibri"/>
        </w:rPr>
        <w:t>Type is ATyS t M</w:t>
      </w:r>
    </w:p>
    <w:p w:rsidR="00E17DB8" w:rsidRDefault="00E17DB8" w:rsidP="00BD1773">
      <w:pPr>
        <w:pStyle w:val="Titre1"/>
        <w:numPr>
          <w:ilvl w:val="0"/>
          <w:numId w:val="0"/>
        </w:numPr>
      </w:pPr>
    </w:p>
    <w:sectPr w:rsidR="00E17DB8" w:rsidSect="00A0421B">
      <w:pgSz w:w="11907" w:h="16840" w:code="9"/>
      <w:pgMar w:top="1077" w:right="1797" w:bottom="540" w:left="1797"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7DB8" w:rsidRDefault="00E17DB8">
      <w:r>
        <w:separator/>
      </w:r>
    </w:p>
  </w:endnote>
  <w:endnote w:type="continuationSeparator" w:id="0">
    <w:p w:rsidR="00E17DB8" w:rsidRDefault="00E17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NeueLT Std">
    <w:altName w:val="HelveticaNeueLT Std"/>
    <w:panose1 w:val="00000000000000000000"/>
    <w:charset w:val="00"/>
    <w:family w:val="roman"/>
    <w:notTrueType/>
    <w:pitch w:val="default"/>
    <w:sig w:usb0="00000003" w:usb1="00000000" w:usb2="00000000" w:usb3="00000000" w:csb0="00000001" w:csb1="00000000"/>
  </w:font>
  <w:font w:name="Optima LT Std Medium">
    <w:altName w:val="Optima LT Std Medium"/>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7DB8" w:rsidRDefault="00E17DB8">
      <w:r>
        <w:separator/>
      </w:r>
    </w:p>
  </w:footnote>
  <w:footnote w:type="continuationSeparator" w:id="0">
    <w:p w:rsidR="00E17DB8" w:rsidRDefault="00E17D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7B"/>
      </v:shape>
    </w:pict>
  </w:numPicBullet>
  <w:abstractNum w:abstractNumId="0">
    <w:nsid w:val="14BD3A07"/>
    <w:multiLevelType w:val="multilevel"/>
    <w:tmpl w:val="93827A6A"/>
    <w:styleLink w:val="Listeencours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60F0451"/>
    <w:multiLevelType w:val="multilevel"/>
    <w:tmpl w:val="080E8518"/>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A41656D"/>
    <w:multiLevelType w:val="multilevel"/>
    <w:tmpl w:val="89E24AD2"/>
    <w:lvl w:ilvl="0">
      <w:start w:val="3"/>
      <w:numFmt w:val="decimal"/>
      <w:lvlText w:val="%1"/>
      <w:lvlJc w:val="left"/>
      <w:pPr>
        <w:ind w:left="435" w:hanging="435"/>
      </w:pPr>
      <w:rPr>
        <w:rFonts w:hint="default"/>
      </w:rPr>
    </w:lvl>
    <w:lvl w:ilvl="1">
      <w:start w:val="1"/>
      <w:numFmt w:val="decimal"/>
      <w:lvlText w:val="%1.%2"/>
      <w:lvlJc w:val="left"/>
      <w:pPr>
        <w:ind w:left="81" w:hanging="435"/>
      </w:pPr>
      <w:rPr>
        <w:rFonts w:hint="default"/>
      </w:rPr>
    </w:lvl>
    <w:lvl w:ilvl="2">
      <w:start w:val="1"/>
      <w:numFmt w:val="decimal"/>
      <w:lvlText w:val="%1.%2.%3"/>
      <w:lvlJc w:val="left"/>
      <w:pPr>
        <w:ind w:left="12" w:hanging="720"/>
      </w:pPr>
      <w:rPr>
        <w:rFonts w:hint="default"/>
      </w:rPr>
    </w:lvl>
    <w:lvl w:ilvl="3">
      <w:start w:val="1"/>
      <w:numFmt w:val="decimal"/>
      <w:lvlText w:val="%1.%2.%3.%4"/>
      <w:lvlJc w:val="left"/>
      <w:pPr>
        <w:ind w:left="-342" w:hanging="720"/>
      </w:pPr>
      <w:rPr>
        <w:rFonts w:hint="default"/>
      </w:rPr>
    </w:lvl>
    <w:lvl w:ilvl="4">
      <w:start w:val="1"/>
      <w:numFmt w:val="decimal"/>
      <w:lvlText w:val="%1.%2.%3.%4.%5"/>
      <w:lvlJc w:val="left"/>
      <w:pPr>
        <w:ind w:left="-336" w:hanging="1080"/>
      </w:pPr>
      <w:rPr>
        <w:rFonts w:hint="default"/>
      </w:rPr>
    </w:lvl>
    <w:lvl w:ilvl="5">
      <w:start w:val="1"/>
      <w:numFmt w:val="decimal"/>
      <w:lvlText w:val="%1.%2.%3.%4.%5.%6"/>
      <w:lvlJc w:val="left"/>
      <w:pPr>
        <w:ind w:left="-690" w:hanging="1080"/>
      </w:pPr>
      <w:rPr>
        <w:rFonts w:hint="default"/>
      </w:rPr>
    </w:lvl>
    <w:lvl w:ilvl="6">
      <w:start w:val="1"/>
      <w:numFmt w:val="decimal"/>
      <w:lvlText w:val="%1.%2.%3.%4.%5.%6.%7"/>
      <w:lvlJc w:val="left"/>
      <w:pPr>
        <w:ind w:left="-684" w:hanging="1440"/>
      </w:pPr>
      <w:rPr>
        <w:rFonts w:hint="default"/>
      </w:rPr>
    </w:lvl>
    <w:lvl w:ilvl="7">
      <w:start w:val="1"/>
      <w:numFmt w:val="decimal"/>
      <w:lvlText w:val="%1.%2.%3.%4.%5.%6.%7.%8"/>
      <w:lvlJc w:val="left"/>
      <w:pPr>
        <w:ind w:left="-1038" w:hanging="1440"/>
      </w:pPr>
      <w:rPr>
        <w:rFonts w:hint="default"/>
      </w:rPr>
    </w:lvl>
    <w:lvl w:ilvl="8">
      <w:start w:val="1"/>
      <w:numFmt w:val="decimal"/>
      <w:lvlText w:val="%1.%2.%3.%4.%5.%6.%7.%8.%9"/>
      <w:lvlJc w:val="left"/>
      <w:pPr>
        <w:ind w:left="-1392" w:hanging="1440"/>
      </w:pPr>
      <w:rPr>
        <w:rFonts w:hint="default"/>
      </w:rPr>
    </w:lvl>
  </w:abstractNum>
  <w:abstractNum w:abstractNumId="3">
    <w:nsid w:val="32FD53D5"/>
    <w:multiLevelType w:val="hybridMultilevel"/>
    <w:tmpl w:val="0B58AE2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7CA52544"/>
    <w:multiLevelType w:val="multilevel"/>
    <w:tmpl w:val="833E5750"/>
    <w:lvl w:ilvl="0">
      <w:start w:val="1"/>
      <w:numFmt w:val="decimal"/>
      <w:pStyle w:val="Titre1"/>
      <w:suff w:val="space"/>
      <w:lvlText w:val="%1."/>
      <w:lvlJc w:val="left"/>
      <w:pPr>
        <w:ind w:left="360" w:hanging="360"/>
      </w:pPr>
    </w:lvl>
    <w:lvl w:ilvl="1">
      <w:start w:val="1"/>
      <w:numFmt w:val="decimal"/>
      <w:pStyle w:val="Titre2"/>
      <w:suff w:val="space"/>
      <w:lvlText w:val="%1.%2."/>
      <w:lvlJc w:val="left"/>
      <w:pPr>
        <w:ind w:left="432" w:hanging="432"/>
      </w:pPr>
    </w:lvl>
    <w:lvl w:ilvl="2">
      <w:start w:val="1"/>
      <w:numFmt w:val="decimal"/>
      <w:pStyle w:val="Titre3"/>
      <w:suff w:val="space"/>
      <w:lvlText w:val="%1.%2.%3."/>
      <w:lvlJc w:val="left"/>
      <w:pPr>
        <w:ind w:left="1224" w:hanging="504"/>
      </w:pPr>
    </w:lvl>
    <w:lvl w:ilvl="3">
      <w:start w:val="1"/>
      <w:numFmt w:val="decimal"/>
      <w:pStyle w:val="Titre4"/>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7E097E40"/>
    <w:multiLevelType w:val="multilevel"/>
    <w:tmpl w:val="40F68CC2"/>
    <w:lvl w:ilvl="0">
      <w:start w:val="3"/>
      <w:numFmt w:val="decimal"/>
      <w:lvlText w:val="%1"/>
      <w:lvlJc w:val="left"/>
      <w:pPr>
        <w:ind w:left="435" w:hanging="435"/>
      </w:pPr>
      <w:rPr>
        <w:rFonts w:hint="default"/>
      </w:rPr>
    </w:lvl>
    <w:lvl w:ilvl="1">
      <w:start w:val="1"/>
      <w:numFmt w:val="decimal"/>
      <w:lvlText w:val="%1.%2"/>
      <w:lvlJc w:val="left"/>
      <w:pPr>
        <w:ind w:left="81" w:hanging="435"/>
      </w:pPr>
      <w:rPr>
        <w:rFonts w:hint="default"/>
      </w:rPr>
    </w:lvl>
    <w:lvl w:ilvl="2">
      <w:start w:val="1"/>
      <w:numFmt w:val="decimal"/>
      <w:lvlText w:val="%1.%2.%3"/>
      <w:lvlJc w:val="left"/>
      <w:pPr>
        <w:ind w:left="12" w:hanging="720"/>
      </w:pPr>
      <w:rPr>
        <w:rFonts w:hint="default"/>
      </w:rPr>
    </w:lvl>
    <w:lvl w:ilvl="3">
      <w:start w:val="1"/>
      <w:numFmt w:val="decimal"/>
      <w:lvlText w:val="%1.%2.%3.%4"/>
      <w:lvlJc w:val="left"/>
      <w:pPr>
        <w:ind w:left="-342" w:hanging="720"/>
      </w:pPr>
      <w:rPr>
        <w:rFonts w:hint="default"/>
      </w:rPr>
    </w:lvl>
    <w:lvl w:ilvl="4">
      <w:start w:val="1"/>
      <w:numFmt w:val="decimal"/>
      <w:lvlText w:val="%1.%2.%3.%4.%5"/>
      <w:lvlJc w:val="left"/>
      <w:pPr>
        <w:ind w:left="-336" w:hanging="1080"/>
      </w:pPr>
      <w:rPr>
        <w:rFonts w:hint="default"/>
      </w:rPr>
    </w:lvl>
    <w:lvl w:ilvl="5">
      <w:start w:val="1"/>
      <w:numFmt w:val="decimal"/>
      <w:lvlText w:val="%1.%2.%3.%4.%5.%6"/>
      <w:lvlJc w:val="left"/>
      <w:pPr>
        <w:ind w:left="-690" w:hanging="1080"/>
      </w:pPr>
      <w:rPr>
        <w:rFonts w:hint="default"/>
      </w:rPr>
    </w:lvl>
    <w:lvl w:ilvl="6">
      <w:start w:val="1"/>
      <w:numFmt w:val="decimal"/>
      <w:lvlText w:val="%1.%2.%3.%4.%5.%6.%7"/>
      <w:lvlJc w:val="left"/>
      <w:pPr>
        <w:ind w:left="-684" w:hanging="1440"/>
      </w:pPr>
      <w:rPr>
        <w:rFonts w:hint="default"/>
      </w:rPr>
    </w:lvl>
    <w:lvl w:ilvl="7">
      <w:start w:val="1"/>
      <w:numFmt w:val="decimal"/>
      <w:lvlText w:val="%1.%2.%3.%4.%5.%6.%7.%8"/>
      <w:lvlJc w:val="left"/>
      <w:pPr>
        <w:ind w:left="-1038" w:hanging="1440"/>
      </w:pPr>
      <w:rPr>
        <w:rFonts w:hint="default"/>
      </w:rPr>
    </w:lvl>
    <w:lvl w:ilvl="8">
      <w:start w:val="1"/>
      <w:numFmt w:val="decimal"/>
      <w:lvlText w:val="%1.%2.%3.%4.%5.%6.%7.%8.%9"/>
      <w:lvlJc w:val="left"/>
      <w:pPr>
        <w:ind w:left="-1392" w:hanging="1440"/>
      </w:pPr>
      <w:rPr>
        <w:rFonts w:hint="default"/>
      </w:rPr>
    </w:lvl>
  </w:abstractNum>
  <w:num w:numId="1">
    <w:abstractNumId w:val="0"/>
  </w:num>
  <w:num w:numId="2">
    <w:abstractNumId w:val="4"/>
  </w:num>
  <w:num w:numId="3">
    <w:abstractNumId w:val="1"/>
  </w:num>
  <w:num w:numId="4">
    <w:abstractNumId w:val="3"/>
  </w:num>
  <w:num w:numId="5">
    <w:abstractNumId w:val="4"/>
  </w:num>
  <w:num w:numId="6">
    <w:abstractNumId w:val="4"/>
  </w:num>
  <w:num w:numId="7">
    <w:abstractNumId w:val="2"/>
  </w:num>
  <w:num w:numId="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0DF"/>
    <w:rsid w:val="00025DF1"/>
    <w:rsid w:val="00050C1F"/>
    <w:rsid w:val="00051429"/>
    <w:rsid w:val="000929BE"/>
    <w:rsid w:val="000B1469"/>
    <w:rsid w:val="000D7684"/>
    <w:rsid w:val="000E1E75"/>
    <w:rsid w:val="000F7B3A"/>
    <w:rsid w:val="00105861"/>
    <w:rsid w:val="00105E2A"/>
    <w:rsid w:val="00111ED3"/>
    <w:rsid w:val="00136F6D"/>
    <w:rsid w:val="00147124"/>
    <w:rsid w:val="00153AFD"/>
    <w:rsid w:val="00171EA3"/>
    <w:rsid w:val="001733E4"/>
    <w:rsid w:val="00176CF3"/>
    <w:rsid w:val="00184B1B"/>
    <w:rsid w:val="001A2670"/>
    <w:rsid w:val="001B5DE1"/>
    <w:rsid w:val="001C5913"/>
    <w:rsid w:val="00200780"/>
    <w:rsid w:val="0020446C"/>
    <w:rsid w:val="002410E3"/>
    <w:rsid w:val="00270BF0"/>
    <w:rsid w:val="002726C4"/>
    <w:rsid w:val="002B576C"/>
    <w:rsid w:val="002C7AA2"/>
    <w:rsid w:val="002E36C9"/>
    <w:rsid w:val="002F239F"/>
    <w:rsid w:val="002F4FBE"/>
    <w:rsid w:val="002F77A7"/>
    <w:rsid w:val="00322F44"/>
    <w:rsid w:val="00327B17"/>
    <w:rsid w:val="003757D2"/>
    <w:rsid w:val="00382773"/>
    <w:rsid w:val="0038531D"/>
    <w:rsid w:val="00396F19"/>
    <w:rsid w:val="003B2836"/>
    <w:rsid w:val="004000FF"/>
    <w:rsid w:val="004318BA"/>
    <w:rsid w:val="0047057D"/>
    <w:rsid w:val="00471198"/>
    <w:rsid w:val="004939EA"/>
    <w:rsid w:val="00493E7D"/>
    <w:rsid w:val="004945E0"/>
    <w:rsid w:val="004970E4"/>
    <w:rsid w:val="004C3A70"/>
    <w:rsid w:val="004D374B"/>
    <w:rsid w:val="004D75AE"/>
    <w:rsid w:val="004E477C"/>
    <w:rsid w:val="004F0E21"/>
    <w:rsid w:val="004F3CA0"/>
    <w:rsid w:val="0050305A"/>
    <w:rsid w:val="005109EA"/>
    <w:rsid w:val="00516766"/>
    <w:rsid w:val="005301E0"/>
    <w:rsid w:val="0053223F"/>
    <w:rsid w:val="0053428F"/>
    <w:rsid w:val="005620DF"/>
    <w:rsid w:val="00576BAD"/>
    <w:rsid w:val="00596B06"/>
    <w:rsid w:val="005B3BE0"/>
    <w:rsid w:val="005C04C8"/>
    <w:rsid w:val="005D10A4"/>
    <w:rsid w:val="005F09BC"/>
    <w:rsid w:val="00611FD8"/>
    <w:rsid w:val="00623785"/>
    <w:rsid w:val="00627095"/>
    <w:rsid w:val="0064266C"/>
    <w:rsid w:val="0065711B"/>
    <w:rsid w:val="00671D6F"/>
    <w:rsid w:val="006936F1"/>
    <w:rsid w:val="006B5774"/>
    <w:rsid w:val="006C70E5"/>
    <w:rsid w:val="006D1606"/>
    <w:rsid w:val="006D5193"/>
    <w:rsid w:val="006F3326"/>
    <w:rsid w:val="0076385B"/>
    <w:rsid w:val="00765E55"/>
    <w:rsid w:val="00785B83"/>
    <w:rsid w:val="00786DDF"/>
    <w:rsid w:val="007C4034"/>
    <w:rsid w:val="007F2F85"/>
    <w:rsid w:val="007F3901"/>
    <w:rsid w:val="008063B9"/>
    <w:rsid w:val="0082145F"/>
    <w:rsid w:val="00823DDE"/>
    <w:rsid w:val="00834C47"/>
    <w:rsid w:val="00867646"/>
    <w:rsid w:val="00874D46"/>
    <w:rsid w:val="008A5144"/>
    <w:rsid w:val="008B01F4"/>
    <w:rsid w:val="008D1116"/>
    <w:rsid w:val="008D5154"/>
    <w:rsid w:val="008E257B"/>
    <w:rsid w:val="008E29AB"/>
    <w:rsid w:val="008F1422"/>
    <w:rsid w:val="00911861"/>
    <w:rsid w:val="00913EBF"/>
    <w:rsid w:val="00923ADE"/>
    <w:rsid w:val="009356E2"/>
    <w:rsid w:val="009510AC"/>
    <w:rsid w:val="00984A75"/>
    <w:rsid w:val="00990DA1"/>
    <w:rsid w:val="0099654A"/>
    <w:rsid w:val="009A1764"/>
    <w:rsid w:val="009C1485"/>
    <w:rsid w:val="009C38C9"/>
    <w:rsid w:val="00A0421B"/>
    <w:rsid w:val="00A40880"/>
    <w:rsid w:val="00A41AFE"/>
    <w:rsid w:val="00A430CE"/>
    <w:rsid w:val="00A64F7F"/>
    <w:rsid w:val="00A70733"/>
    <w:rsid w:val="00A94213"/>
    <w:rsid w:val="00AA4208"/>
    <w:rsid w:val="00AC5028"/>
    <w:rsid w:val="00AC63B6"/>
    <w:rsid w:val="00AD6F08"/>
    <w:rsid w:val="00B024F2"/>
    <w:rsid w:val="00B142B7"/>
    <w:rsid w:val="00B40455"/>
    <w:rsid w:val="00B57C66"/>
    <w:rsid w:val="00B81ADA"/>
    <w:rsid w:val="00BB0130"/>
    <w:rsid w:val="00BB3041"/>
    <w:rsid w:val="00BC033C"/>
    <w:rsid w:val="00BD1773"/>
    <w:rsid w:val="00BF64CC"/>
    <w:rsid w:val="00C057A7"/>
    <w:rsid w:val="00C309B4"/>
    <w:rsid w:val="00C410F5"/>
    <w:rsid w:val="00C60EA8"/>
    <w:rsid w:val="00C63081"/>
    <w:rsid w:val="00C76E27"/>
    <w:rsid w:val="00C91A42"/>
    <w:rsid w:val="00CB75E4"/>
    <w:rsid w:val="00CC065E"/>
    <w:rsid w:val="00CD2BB3"/>
    <w:rsid w:val="00CD34EC"/>
    <w:rsid w:val="00D02BF4"/>
    <w:rsid w:val="00D25458"/>
    <w:rsid w:val="00D37E2A"/>
    <w:rsid w:val="00D44615"/>
    <w:rsid w:val="00D45752"/>
    <w:rsid w:val="00D5062F"/>
    <w:rsid w:val="00D51440"/>
    <w:rsid w:val="00D61603"/>
    <w:rsid w:val="00D85C99"/>
    <w:rsid w:val="00D93A95"/>
    <w:rsid w:val="00D960EB"/>
    <w:rsid w:val="00DA10FA"/>
    <w:rsid w:val="00DB071B"/>
    <w:rsid w:val="00DB3AD8"/>
    <w:rsid w:val="00DB6261"/>
    <w:rsid w:val="00DD5397"/>
    <w:rsid w:val="00DF29EA"/>
    <w:rsid w:val="00E17DB8"/>
    <w:rsid w:val="00E211D4"/>
    <w:rsid w:val="00E37E10"/>
    <w:rsid w:val="00E5778C"/>
    <w:rsid w:val="00E76AD7"/>
    <w:rsid w:val="00E81CAB"/>
    <w:rsid w:val="00E973F9"/>
    <w:rsid w:val="00EA6F61"/>
    <w:rsid w:val="00EB47ED"/>
    <w:rsid w:val="00EC4D44"/>
    <w:rsid w:val="00EC71D2"/>
    <w:rsid w:val="00ED0F76"/>
    <w:rsid w:val="00ED2CE8"/>
    <w:rsid w:val="00F06015"/>
    <w:rsid w:val="00F31602"/>
    <w:rsid w:val="00F5273A"/>
    <w:rsid w:val="00F561BB"/>
    <w:rsid w:val="00F6143C"/>
    <w:rsid w:val="00F6258B"/>
    <w:rsid w:val="00F70124"/>
    <w:rsid w:val="00F84187"/>
    <w:rsid w:val="00F91E49"/>
    <w:rsid w:val="00FA69C6"/>
    <w:rsid w:val="00FA7E85"/>
    <w:rsid w:val="00FB623C"/>
    <w:rsid w:val="00FF6D1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7E10"/>
    <w:rPr>
      <w:rFonts w:ascii="Arial" w:hAnsi="Arial"/>
    </w:rPr>
  </w:style>
  <w:style w:type="paragraph" w:styleId="Titre1">
    <w:name w:val="heading 1"/>
    <w:basedOn w:val="Normal"/>
    <w:next w:val="retrait1"/>
    <w:qFormat/>
    <w:rsid w:val="00E37E10"/>
    <w:pPr>
      <w:numPr>
        <w:numId w:val="2"/>
      </w:numPr>
      <w:tabs>
        <w:tab w:val="left" w:pos="426"/>
      </w:tabs>
      <w:spacing w:before="240"/>
      <w:jc w:val="both"/>
      <w:outlineLvl w:val="0"/>
    </w:pPr>
    <w:rPr>
      <w:b/>
      <w:sz w:val="24"/>
      <w:szCs w:val="24"/>
    </w:rPr>
  </w:style>
  <w:style w:type="paragraph" w:styleId="Titre2">
    <w:name w:val="heading 2"/>
    <w:basedOn w:val="Normal"/>
    <w:next w:val="Retrait2"/>
    <w:qFormat/>
    <w:rsid w:val="00E37E10"/>
    <w:pPr>
      <w:numPr>
        <w:ilvl w:val="1"/>
        <w:numId w:val="2"/>
      </w:numPr>
      <w:spacing w:before="120"/>
      <w:ind w:left="1425"/>
      <w:jc w:val="both"/>
      <w:outlineLvl w:val="1"/>
    </w:pPr>
    <w:rPr>
      <w:b/>
      <w:sz w:val="22"/>
      <w:szCs w:val="22"/>
    </w:rPr>
  </w:style>
  <w:style w:type="paragraph" w:styleId="Titre3">
    <w:name w:val="heading 3"/>
    <w:basedOn w:val="Normal"/>
    <w:next w:val="retrait3"/>
    <w:qFormat/>
    <w:rsid w:val="00E37E10"/>
    <w:pPr>
      <w:numPr>
        <w:ilvl w:val="2"/>
        <w:numId w:val="2"/>
      </w:numPr>
      <w:jc w:val="both"/>
      <w:outlineLvl w:val="2"/>
    </w:pPr>
    <w:rPr>
      <w:sz w:val="22"/>
      <w:szCs w:val="22"/>
    </w:rPr>
  </w:style>
  <w:style w:type="paragraph" w:styleId="Titre4">
    <w:name w:val="heading 4"/>
    <w:basedOn w:val="Titre3"/>
    <w:next w:val="retrait4"/>
    <w:qFormat/>
    <w:rsid w:val="009A1764"/>
    <w:pPr>
      <w:numPr>
        <w:ilvl w:val="3"/>
      </w:numPr>
      <w:outlineLvl w:val="3"/>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E37E10"/>
    <w:pPr>
      <w:spacing w:after="120"/>
    </w:pPr>
  </w:style>
  <w:style w:type="character" w:styleId="Lienhypertextesuivivisit">
    <w:name w:val="FollowedHyperlink"/>
    <w:basedOn w:val="Policepardfaut"/>
    <w:rsid w:val="00E37E10"/>
    <w:rPr>
      <w:color w:val="800080"/>
      <w:u w:val="single"/>
    </w:rPr>
  </w:style>
  <w:style w:type="paragraph" w:styleId="Pieddepage">
    <w:name w:val="footer"/>
    <w:basedOn w:val="Normal"/>
    <w:rsid w:val="00E37E10"/>
    <w:pPr>
      <w:tabs>
        <w:tab w:val="center" w:pos="4536"/>
        <w:tab w:val="right" w:pos="9072"/>
      </w:tabs>
    </w:pPr>
  </w:style>
  <w:style w:type="paragraph" w:styleId="En-tte">
    <w:name w:val="header"/>
    <w:basedOn w:val="Normal"/>
    <w:next w:val="Corpsdetexte"/>
    <w:rsid w:val="00E37E10"/>
    <w:pPr>
      <w:tabs>
        <w:tab w:val="center" w:pos="4536"/>
        <w:tab w:val="right" w:pos="9072"/>
      </w:tabs>
    </w:pPr>
  </w:style>
  <w:style w:type="character" w:styleId="Lienhypertexte">
    <w:name w:val="Hyperlink"/>
    <w:basedOn w:val="Policepardfaut"/>
    <w:rsid w:val="00E37E10"/>
    <w:rPr>
      <w:color w:val="0000FF"/>
      <w:u w:val="single"/>
    </w:rPr>
  </w:style>
  <w:style w:type="character" w:styleId="Numrodepage">
    <w:name w:val="page number"/>
    <w:basedOn w:val="Policepardfaut"/>
    <w:rsid w:val="00E37E10"/>
  </w:style>
  <w:style w:type="paragraph" w:styleId="Textebrut">
    <w:name w:val="Plain Text"/>
    <w:basedOn w:val="Normal"/>
    <w:rsid w:val="00E37E10"/>
    <w:rPr>
      <w:b/>
      <w:sz w:val="22"/>
    </w:rPr>
  </w:style>
  <w:style w:type="paragraph" w:customStyle="1" w:styleId="retrait1">
    <w:name w:val="retrait1"/>
    <w:basedOn w:val="Normal"/>
    <w:rsid w:val="00E37E10"/>
    <w:pPr>
      <w:ind w:left="284"/>
      <w:jc w:val="both"/>
    </w:pPr>
  </w:style>
  <w:style w:type="paragraph" w:customStyle="1" w:styleId="Retrait2">
    <w:name w:val="Retrait2"/>
    <w:basedOn w:val="retrait1"/>
    <w:rsid w:val="00E37E10"/>
    <w:pPr>
      <w:ind w:left="737"/>
    </w:pPr>
  </w:style>
  <w:style w:type="paragraph" w:customStyle="1" w:styleId="retrait3">
    <w:name w:val="retrait3"/>
    <w:basedOn w:val="Normal"/>
    <w:rsid w:val="00E37E10"/>
    <w:pPr>
      <w:ind w:left="1304"/>
      <w:jc w:val="both"/>
    </w:pPr>
  </w:style>
  <w:style w:type="paragraph" w:styleId="Textedebulles">
    <w:name w:val="Balloon Text"/>
    <w:basedOn w:val="Normal"/>
    <w:link w:val="TextedebullesCar"/>
    <w:uiPriority w:val="99"/>
    <w:semiHidden/>
    <w:unhideWhenUsed/>
    <w:rsid w:val="0053428F"/>
    <w:rPr>
      <w:rFonts w:cs="Arial"/>
      <w:sz w:val="16"/>
      <w:szCs w:val="16"/>
    </w:rPr>
  </w:style>
  <w:style w:type="numbering" w:customStyle="1" w:styleId="Listeencours1">
    <w:name w:val="Liste en cours1"/>
    <w:rsid w:val="00E37E10"/>
    <w:pPr>
      <w:numPr>
        <w:numId w:val="1"/>
      </w:numPr>
    </w:pPr>
  </w:style>
  <w:style w:type="paragraph" w:customStyle="1" w:styleId="NormalArial">
    <w:name w:val="Normal Arial"/>
    <w:basedOn w:val="Normal"/>
    <w:rsid w:val="00E37E10"/>
    <w:rPr>
      <w:rFonts w:cs="Arial"/>
      <w:sz w:val="22"/>
      <w:lang w:val="en-GB"/>
    </w:rPr>
  </w:style>
  <w:style w:type="paragraph" w:customStyle="1" w:styleId="retrait10">
    <w:name w:val="retrait 1"/>
    <w:basedOn w:val="NormalArial"/>
    <w:rsid w:val="00E37E10"/>
    <w:pPr>
      <w:ind w:firstLine="340"/>
    </w:pPr>
    <w:rPr>
      <w:sz w:val="20"/>
      <w:lang w:val="fr-FR"/>
    </w:rPr>
  </w:style>
  <w:style w:type="paragraph" w:customStyle="1" w:styleId="retrait20">
    <w:name w:val="retrait 2"/>
    <w:basedOn w:val="NormalArial"/>
    <w:rsid w:val="00E37E10"/>
    <w:pPr>
      <w:ind w:left="340" w:firstLine="340"/>
    </w:pPr>
    <w:rPr>
      <w:sz w:val="20"/>
      <w:lang w:val="fr-FR"/>
    </w:rPr>
  </w:style>
  <w:style w:type="paragraph" w:styleId="Titre">
    <w:name w:val="Title"/>
    <w:basedOn w:val="Normal"/>
    <w:next w:val="NormalArial"/>
    <w:qFormat/>
    <w:rsid w:val="00E37E10"/>
    <w:pPr>
      <w:spacing w:before="240" w:after="60"/>
      <w:jc w:val="center"/>
      <w:outlineLvl w:val="0"/>
    </w:pPr>
    <w:rPr>
      <w:rFonts w:cs="Arial"/>
      <w:b/>
      <w:bCs/>
      <w:kern w:val="28"/>
      <w:sz w:val="32"/>
      <w:szCs w:val="32"/>
    </w:rPr>
  </w:style>
  <w:style w:type="character" w:customStyle="1" w:styleId="TextedebullesCar">
    <w:name w:val="Texte de bulles Car"/>
    <w:basedOn w:val="Policepardfaut"/>
    <w:link w:val="Textedebulles"/>
    <w:uiPriority w:val="99"/>
    <w:semiHidden/>
    <w:rsid w:val="0053428F"/>
    <w:rPr>
      <w:rFonts w:ascii="Arial" w:hAnsi="Arial" w:cs="Arial"/>
      <w:sz w:val="16"/>
      <w:szCs w:val="16"/>
      <w:lang w:val="fr-FR" w:eastAsia="fr-FR"/>
    </w:rPr>
  </w:style>
  <w:style w:type="paragraph" w:customStyle="1" w:styleId="retrait4">
    <w:name w:val="retrait 4"/>
    <w:basedOn w:val="Normal"/>
    <w:rsid w:val="009A1764"/>
    <w:pPr>
      <w:ind w:left="1416" w:firstLine="312"/>
    </w:pPr>
  </w:style>
  <w:style w:type="paragraph" w:styleId="Paragraphedeliste">
    <w:name w:val="List Paragraph"/>
    <w:basedOn w:val="Normal"/>
    <w:uiPriority w:val="34"/>
    <w:qFormat/>
    <w:rsid w:val="00050C1F"/>
    <w:pPr>
      <w:spacing w:after="200" w:line="276" w:lineRule="auto"/>
      <w:ind w:left="720"/>
      <w:contextualSpacing/>
    </w:pPr>
    <w:rPr>
      <w:rFonts w:ascii="Calibri" w:eastAsia="Calibri" w:hAnsi="Calibri"/>
      <w:sz w:val="22"/>
      <w:szCs w:val="22"/>
      <w:lang w:val="en-US" w:eastAsia="en-US"/>
    </w:rPr>
  </w:style>
  <w:style w:type="paragraph" w:customStyle="1" w:styleId="Heading2NotBold">
    <w:name w:val="Heading 2 + Not Bold"/>
    <w:basedOn w:val="Titre2"/>
    <w:rsid w:val="00AC5028"/>
    <w:pPr>
      <w:ind w:left="432"/>
    </w:pPr>
    <w:rPr>
      <w:b w:val="0"/>
      <w:lang w:val="en-US"/>
    </w:rPr>
  </w:style>
  <w:style w:type="character" w:styleId="Marquedecommentaire">
    <w:name w:val="annotation reference"/>
    <w:basedOn w:val="Policepardfaut"/>
    <w:uiPriority w:val="99"/>
    <w:semiHidden/>
    <w:unhideWhenUsed/>
    <w:rsid w:val="002C7AA2"/>
    <w:rPr>
      <w:sz w:val="16"/>
      <w:szCs w:val="16"/>
    </w:rPr>
  </w:style>
  <w:style w:type="paragraph" w:styleId="Commentaire">
    <w:name w:val="annotation text"/>
    <w:basedOn w:val="Normal"/>
    <w:link w:val="CommentaireCar"/>
    <w:uiPriority w:val="99"/>
    <w:semiHidden/>
    <w:unhideWhenUsed/>
    <w:rsid w:val="002C7AA2"/>
  </w:style>
  <w:style w:type="character" w:customStyle="1" w:styleId="CommentaireCar">
    <w:name w:val="Commentaire Car"/>
    <w:basedOn w:val="Policepardfaut"/>
    <w:link w:val="Commentaire"/>
    <w:uiPriority w:val="99"/>
    <w:semiHidden/>
    <w:rsid w:val="002C7AA2"/>
    <w:rPr>
      <w:rFonts w:ascii="Arial" w:hAnsi="Arial"/>
      <w:lang w:val="fr-FR" w:eastAsia="fr-FR"/>
    </w:rPr>
  </w:style>
  <w:style w:type="paragraph" w:styleId="Objetducommentaire">
    <w:name w:val="annotation subject"/>
    <w:basedOn w:val="Commentaire"/>
    <w:next w:val="Commentaire"/>
    <w:link w:val="ObjetducommentaireCar"/>
    <w:uiPriority w:val="99"/>
    <w:semiHidden/>
    <w:unhideWhenUsed/>
    <w:rsid w:val="002C7AA2"/>
    <w:rPr>
      <w:b/>
      <w:bCs/>
    </w:rPr>
  </w:style>
  <w:style w:type="character" w:customStyle="1" w:styleId="ObjetducommentaireCar">
    <w:name w:val="Objet du commentaire Car"/>
    <w:basedOn w:val="CommentaireCar"/>
    <w:link w:val="Objetducommentaire"/>
    <w:uiPriority w:val="99"/>
    <w:semiHidden/>
    <w:rsid w:val="002C7AA2"/>
    <w:rPr>
      <w:rFonts w:ascii="Arial" w:hAnsi="Arial"/>
      <w:b/>
      <w:bCs/>
      <w:lang w:val="fr-FR" w:eastAsia="fr-FR"/>
    </w:rPr>
  </w:style>
  <w:style w:type="character" w:customStyle="1" w:styleId="A11">
    <w:name w:val="A11"/>
    <w:rsid w:val="004970E4"/>
    <w:rPr>
      <w:rFonts w:ascii="HelveticaNeueLT Std" w:hAnsi="HelveticaNeueLT Std" w:cs="HelveticaNeueLT Std"/>
      <w:color w:val="221E1F"/>
      <w:sz w:val="20"/>
      <w:szCs w:val="20"/>
    </w:rPr>
  </w:style>
  <w:style w:type="paragraph" w:customStyle="1" w:styleId="Pa5">
    <w:name w:val="Pa5"/>
    <w:basedOn w:val="Normal"/>
    <w:next w:val="Normal"/>
    <w:rsid w:val="004970E4"/>
    <w:pPr>
      <w:widowControl w:val="0"/>
      <w:autoSpaceDE w:val="0"/>
      <w:autoSpaceDN w:val="0"/>
      <w:adjustRightInd w:val="0"/>
      <w:spacing w:before="20" w:after="120" w:line="241" w:lineRule="atLeast"/>
    </w:pPr>
    <w:rPr>
      <w:rFonts w:ascii="Optima LT Std Medium" w:hAnsi="Optima LT Std Medium"/>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7E10"/>
    <w:rPr>
      <w:rFonts w:ascii="Arial" w:hAnsi="Arial"/>
    </w:rPr>
  </w:style>
  <w:style w:type="paragraph" w:styleId="Titre1">
    <w:name w:val="heading 1"/>
    <w:basedOn w:val="Normal"/>
    <w:next w:val="retrait1"/>
    <w:qFormat/>
    <w:rsid w:val="00E37E10"/>
    <w:pPr>
      <w:numPr>
        <w:numId w:val="2"/>
      </w:numPr>
      <w:tabs>
        <w:tab w:val="left" w:pos="426"/>
      </w:tabs>
      <w:spacing w:before="240"/>
      <w:jc w:val="both"/>
      <w:outlineLvl w:val="0"/>
    </w:pPr>
    <w:rPr>
      <w:b/>
      <w:sz w:val="24"/>
      <w:szCs w:val="24"/>
    </w:rPr>
  </w:style>
  <w:style w:type="paragraph" w:styleId="Titre2">
    <w:name w:val="heading 2"/>
    <w:basedOn w:val="Normal"/>
    <w:next w:val="Retrait2"/>
    <w:qFormat/>
    <w:rsid w:val="00E37E10"/>
    <w:pPr>
      <w:numPr>
        <w:ilvl w:val="1"/>
        <w:numId w:val="2"/>
      </w:numPr>
      <w:spacing w:before="120"/>
      <w:ind w:left="1425"/>
      <w:jc w:val="both"/>
      <w:outlineLvl w:val="1"/>
    </w:pPr>
    <w:rPr>
      <w:b/>
      <w:sz w:val="22"/>
      <w:szCs w:val="22"/>
    </w:rPr>
  </w:style>
  <w:style w:type="paragraph" w:styleId="Titre3">
    <w:name w:val="heading 3"/>
    <w:basedOn w:val="Normal"/>
    <w:next w:val="retrait3"/>
    <w:qFormat/>
    <w:rsid w:val="00E37E10"/>
    <w:pPr>
      <w:numPr>
        <w:ilvl w:val="2"/>
        <w:numId w:val="2"/>
      </w:numPr>
      <w:jc w:val="both"/>
      <w:outlineLvl w:val="2"/>
    </w:pPr>
    <w:rPr>
      <w:sz w:val="22"/>
      <w:szCs w:val="22"/>
    </w:rPr>
  </w:style>
  <w:style w:type="paragraph" w:styleId="Titre4">
    <w:name w:val="heading 4"/>
    <w:basedOn w:val="Titre3"/>
    <w:next w:val="retrait4"/>
    <w:qFormat/>
    <w:rsid w:val="009A1764"/>
    <w:pPr>
      <w:numPr>
        <w:ilvl w:val="3"/>
      </w:numPr>
      <w:outlineLvl w:val="3"/>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E37E10"/>
    <w:pPr>
      <w:spacing w:after="120"/>
    </w:pPr>
  </w:style>
  <w:style w:type="character" w:styleId="Lienhypertextesuivivisit">
    <w:name w:val="FollowedHyperlink"/>
    <w:basedOn w:val="Policepardfaut"/>
    <w:rsid w:val="00E37E10"/>
    <w:rPr>
      <w:color w:val="800080"/>
      <w:u w:val="single"/>
    </w:rPr>
  </w:style>
  <w:style w:type="paragraph" w:styleId="Pieddepage">
    <w:name w:val="footer"/>
    <w:basedOn w:val="Normal"/>
    <w:rsid w:val="00E37E10"/>
    <w:pPr>
      <w:tabs>
        <w:tab w:val="center" w:pos="4536"/>
        <w:tab w:val="right" w:pos="9072"/>
      </w:tabs>
    </w:pPr>
  </w:style>
  <w:style w:type="paragraph" w:styleId="En-tte">
    <w:name w:val="header"/>
    <w:basedOn w:val="Normal"/>
    <w:next w:val="Corpsdetexte"/>
    <w:rsid w:val="00E37E10"/>
    <w:pPr>
      <w:tabs>
        <w:tab w:val="center" w:pos="4536"/>
        <w:tab w:val="right" w:pos="9072"/>
      </w:tabs>
    </w:pPr>
  </w:style>
  <w:style w:type="character" w:styleId="Lienhypertexte">
    <w:name w:val="Hyperlink"/>
    <w:basedOn w:val="Policepardfaut"/>
    <w:rsid w:val="00E37E10"/>
    <w:rPr>
      <w:color w:val="0000FF"/>
      <w:u w:val="single"/>
    </w:rPr>
  </w:style>
  <w:style w:type="character" w:styleId="Numrodepage">
    <w:name w:val="page number"/>
    <w:basedOn w:val="Policepardfaut"/>
    <w:rsid w:val="00E37E10"/>
  </w:style>
  <w:style w:type="paragraph" w:styleId="Textebrut">
    <w:name w:val="Plain Text"/>
    <w:basedOn w:val="Normal"/>
    <w:rsid w:val="00E37E10"/>
    <w:rPr>
      <w:b/>
      <w:sz w:val="22"/>
    </w:rPr>
  </w:style>
  <w:style w:type="paragraph" w:customStyle="1" w:styleId="retrait1">
    <w:name w:val="retrait1"/>
    <w:basedOn w:val="Normal"/>
    <w:rsid w:val="00E37E10"/>
    <w:pPr>
      <w:ind w:left="284"/>
      <w:jc w:val="both"/>
    </w:pPr>
  </w:style>
  <w:style w:type="paragraph" w:customStyle="1" w:styleId="Retrait2">
    <w:name w:val="Retrait2"/>
    <w:basedOn w:val="retrait1"/>
    <w:rsid w:val="00E37E10"/>
    <w:pPr>
      <w:ind w:left="737"/>
    </w:pPr>
  </w:style>
  <w:style w:type="paragraph" w:customStyle="1" w:styleId="retrait3">
    <w:name w:val="retrait3"/>
    <w:basedOn w:val="Normal"/>
    <w:rsid w:val="00E37E10"/>
    <w:pPr>
      <w:ind w:left="1304"/>
      <w:jc w:val="both"/>
    </w:pPr>
  </w:style>
  <w:style w:type="paragraph" w:styleId="Textedebulles">
    <w:name w:val="Balloon Text"/>
    <w:basedOn w:val="Normal"/>
    <w:link w:val="TextedebullesCar"/>
    <w:uiPriority w:val="99"/>
    <w:semiHidden/>
    <w:unhideWhenUsed/>
    <w:rsid w:val="0053428F"/>
    <w:rPr>
      <w:rFonts w:cs="Arial"/>
      <w:sz w:val="16"/>
      <w:szCs w:val="16"/>
    </w:rPr>
  </w:style>
  <w:style w:type="numbering" w:customStyle="1" w:styleId="Listeencours1">
    <w:name w:val="Liste en cours1"/>
    <w:rsid w:val="00E37E10"/>
    <w:pPr>
      <w:numPr>
        <w:numId w:val="1"/>
      </w:numPr>
    </w:pPr>
  </w:style>
  <w:style w:type="paragraph" w:customStyle="1" w:styleId="NormalArial">
    <w:name w:val="Normal Arial"/>
    <w:basedOn w:val="Normal"/>
    <w:rsid w:val="00E37E10"/>
    <w:rPr>
      <w:rFonts w:cs="Arial"/>
      <w:sz w:val="22"/>
      <w:lang w:val="en-GB"/>
    </w:rPr>
  </w:style>
  <w:style w:type="paragraph" w:customStyle="1" w:styleId="retrait10">
    <w:name w:val="retrait 1"/>
    <w:basedOn w:val="NormalArial"/>
    <w:rsid w:val="00E37E10"/>
    <w:pPr>
      <w:ind w:firstLine="340"/>
    </w:pPr>
    <w:rPr>
      <w:sz w:val="20"/>
      <w:lang w:val="fr-FR"/>
    </w:rPr>
  </w:style>
  <w:style w:type="paragraph" w:customStyle="1" w:styleId="retrait20">
    <w:name w:val="retrait 2"/>
    <w:basedOn w:val="NormalArial"/>
    <w:rsid w:val="00E37E10"/>
    <w:pPr>
      <w:ind w:left="340" w:firstLine="340"/>
    </w:pPr>
    <w:rPr>
      <w:sz w:val="20"/>
      <w:lang w:val="fr-FR"/>
    </w:rPr>
  </w:style>
  <w:style w:type="paragraph" w:styleId="Titre">
    <w:name w:val="Title"/>
    <w:basedOn w:val="Normal"/>
    <w:next w:val="NormalArial"/>
    <w:qFormat/>
    <w:rsid w:val="00E37E10"/>
    <w:pPr>
      <w:spacing w:before="240" w:after="60"/>
      <w:jc w:val="center"/>
      <w:outlineLvl w:val="0"/>
    </w:pPr>
    <w:rPr>
      <w:rFonts w:cs="Arial"/>
      <w:b/>
      <w:bCs/>
      <w:kern w:val="28"/>
      <w:sz w:val="32"/>
      <w:szCs w:val="32"/>
    </w:rPr>
  </w:style>
  <w:style w:type="character" w:customStyle="1" w:styleId="TextedebullesCar">
    <w:name w:val="Texte de bulles Car"/>
    <w:basedOn w:val="Policepardfaut"/>
    <w:link w:val="Textedebulles"/>
    <w:uiPriority w:val="99"/>
    <w:semiHidden/>
    <w:rsid w:val="0053428F"/>
    <w:rPr>
      <w:rFonts w:ascii="Arial" w:hAnsi="Arial" w:cs="Arial"/>
      <w:sz w:val="16"/>
      <w:szCs w:val="16"/>
      <w:lang w:val="fr-FR" w:eastAsia="fr-FR"/>
    </w:rPr>
  </w:style>
  <w:style w:type="paragraph" w:customStyle="1" w:styleId="retrait4">
    <w:name w:val="retrait 4"/>
    <w:basedOn w:val="Normal"/>
    <w:rsid w:val="009A1764"/>
    <w:pPr>
      <w:ind w:left="1416" w:firstLine="312"/>
    </w:pPr>
  </w:style>
  <w:style w:type="paragraph" w:styleId="Paragraphedeliste">
    <w:name w:val="List Paragraph"/>
    <w:basedOn w:val="Normal"/>
    <w:uiPriority w:val="34"/>
    <w:qFormat/>
    <w:rsid w:val="00050C1F"/>
    <w:pPr>
      <w:spacing w:after="200" w:line="276" w:lineRule="auto"/>
      <w:ind w:left="720"/>
      <w:contextualSpacing/>
    </w:pPr>
    <w:rPr>
      <w:rFonts w:ascii="Calibri" w:eastAsia="Calibri" w:hAnsi="Calibri"/>
      <w:sz w:val="22"/>
      <w:szCs w:val="22"/>
      <w:lang w:val="en-US" w:eastAsia="en-US"/>
    </w:rPr>
  </w:style>
  <w:style w:type="paragraph" w:customStyle="1" w:styleId="Heading2NotBold">
    <w:name w:val="Heading 2 + Not Bold"/>
    <w:basedOn w:val="Titre2"/>
    <w:rsid w:val="00AC5028"/>
    <w:pPr>
      <w:ind w:left="432"/>
    </w:pPr>
    <w:rPr>
      <w:b w:val="0"/>
      <w:lang w:val="en-US"/>
    </w:rPr>
  </w:style>
  <w:style w:type="character" w:styleId="Marquedecommentaire">
    <w:name w:val="annotation reference"/>
    <w:basedOn w:val="Policepardfaut"/>
    <w:uiPriority w:val="99"/>
    <w:semiHidden/>
    <w:unhideWhenUsed/>
    <w:rsid w:val="002C7AA2"/>
    <w:rPr>
      <w:sz w:val="16"/>
      <w:szCs w:val="16"/>
    </w:rPr>
  </w:style>
  <w:style w:type="paragraph" w:styleId="Commentaire">
    <w:name w:val="annotation text"/>
    <w:basedOn w:val="Normal"/>
    <w:link w:val="CommentaireCar"/>
    <w:uiPriority w:val="99"/>
    <w:semiHidden/>
    <w:unhideWhenUsed/>
    <w:rsid w:val="002C7AA2"/>
  </w:style>
  <w:style w:type="character" w:customStyle="1" w:styleId="CommentaireCar">
    <w:name w:val="Commentaire Car"/>
    <w:basedOn w:val="Policepardfaut"/>
    <w:link w:val="Commentaire"/>
    <w:uiPriority w:val="99"/>
    <w:semiHidden/>
    <w:rsid w:val="002C7AA2"/>
    <w:rPr>
      <w:rFonts w:ascii="Arial" w:hAnsi="Arial"/>
      <w:lang w:val="fr-FR" w:eastAsia="fr-FR"/>
    </w:rPr>
  </w:style>
  <w:style w:type="paragraph" w:styleId="Objetducommentaire">
    <w:name w:val="annotation subject"/>
    <w:basedOn w:val="Commentaire"/>
    <w:next w:val="Commentaire"/>
    <w:link w:val="ObjetducommentaireCar"/>
    <w:uiPriority w:val="99"/>
    <w:semiHidden/>
    <w:unhideWhenUsed/>
    <w:rsid w:val="002C7AA2"/>
    <w:rPr>
      <w:b/>
      <w:bCs/>
    </w:rPr>
  </w:style>
  <w:style w:type="character" w:customStyle="1" w:styleId="ObjetducommentaireCar">
    <w:name w:val="Objet du commentaire Car"/>
    <w:basedOn w:val="CommentaireCar"/>
    <w:link w:val="Objetducommentaire"/>
    <w:uiPriority w:val="99"/>
    <w:semiHidden/>
    <w:rsid w:val="002C7AA2"/>
    <w:rPr>
      <w:rFonts w:ascii="Arial" w:hAnsi="Arial"/>
      <w:b/>
      <w:bCs/>
      <w:lang w:val="fr-FR" w:eastAsia="fr-FR"/>
    </w:rPr>
  </w:style>
  <w:style w:type="character" w:customStyle="1" w:styleId="A11">
    <w:name w:val="A11"/>
    <w:rsid w:val="004970E4"/>
    <w:rPr>
      <w:rFonts w:ascii="HelveticaNeueLT Std" w:hAnsi="HelveticaNeueLT Std" w:cs="HelveticaNeueLT Std"/>
      <w:color w:val="221E1F"/>
      <w:sz w:val="20"/>
      <w:szCs w:val="20"/>
    </w:rPr>
  </w:style>
  <w:style w:type="paragraph" w:customStyle="1" w:styleId="Pa5">
    <w:name w:val="Pa5"/>
    <w:basedOn w:val="Normal"/>
    <w:next w:val="Normal"/>
    <w:rsid w:val="004970E4"/>
    <w:pPr>
      <w:widowControl w:val="0"/>
      <w:autoSpaceDE w:val="0"/>
      <w:autoSpaceDN w:val="0"/>
      <w:adjustRightInd w:val="0"/>
      <w:spacing w:before="20" w:after="120" w:line="241" w:lineRule="atLeast"/>
    </w:pPr>
    <w:rPr>
      <w:rFonts w:ascii="Optima LT Std Medium" w:hAnsi="Optima LT Std Medium"/>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ROF\Application%20Data\Microsoft\Templates\NORMAL%20RDI.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15EB1-98F8-46CB-8DAA-BC6FAEB4D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 RDI.dotx</Template>
  <TotalTime>1</TotalTime>
  <Pages>4</Pages>
  <Words>1166</Words>
  <Characters>6415</Characters>
  <Application>Microsoft Office Word</Application>
  <DocSecurity>0</DocSecurity>
  <Lines>53</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Socomec</Company>
  <LinksUpToDate>false</LinksUpToDate>
  <CharactersWithSpaces>7566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FLAGEOLLET Roland</dc:creator>
  <cp:lastModifiedBy>HESTIN Elodie</cp:lastModifiedBy>
  <cp:revision>2</cp:revision>
  <cp:lastPrinted>2012-03-30T07:51:00Z</cp:lastPrinted>
  <dcterms:created xsi:type="dcterms:W3CDTF">2016-07-06T12:59:00Z</dcterms:created>
  <dcterms:modified xsi:type="dcterms:W3CDTF">2016-07-06T12:59:00Z</dcterms:modified>
</cp:coreProperties>
</file>